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153FA" w14:textId="1E7DC1D1" w:rsidR="00605B5F" w:rsidRPr="00401FFE" w:rsidRDefault="00401FFE" w:rsidP="00401FFE">
      <w:pPr>
        <w:spacing w:after="0" w:line="256" w:lineRule="auto"/>
        <w:ind w:right="284"/>
        <w:jc w:val="center"/>
        <w:rPr>
          <w:rFonts w:ascii="Arial" w:eastAsia="Arial" w:hAnsi="Arial" w:cs="Arial"/>
          <w:b/>
          <w:color w:val="000000"/>
          <w:sz w:val="96"/>
          <w:szCs w:val="96"/>
          <w:lang w:val="es-ES" w:eastAsia="es-ES"/>
        </w:rPr>
      </w:pPr>
      <w:bookmarkStart w:id="0" w:name="_Hlk234837572"/>
      <w:r>
        <w:rPr>
          <w:rFonts w:ascii="Arial" w:eastAsia="Arial" w:hAnsi="Arial" w:cs="Arial"/>
          <w:b/>
          <w:color w:val="000000"/>
          <w:sz w:val="96"/>
          <w:szCs w:val="96"/>
          <w:lang w:val="es-ES" w:eastAsia="es-ES"/>
        </w:rPr>
        <w:t>PROYECTO</w:t>
      </w:r>
      <w:r w:rsidR="00230160">
        <w:rPr>
          <w:rFonts w:ascii="Arial" w:eastAsia="Arial" w:hAnsi="Arial" w:cs="Arial"/>
          <w:b/>
          <w:color w:val="000000"/>
          <w:sz w:val="96"/>
          <w:szCs w:val="96"/>
          <w:lang w:val="es-ES" w:eastAsia="es-ES"/>
        </w:rPr>
        <w:t xml:space="preserve"> DE INVESTIGACIÓN </w:t>
      </w:r>
    </w:p>
    <w:p w14:paraId="6E7F666C" w14:textId="40CE4C56" w:rsidR="00605B5F" w:rsidRDefault="00605B5F" w:rsidP="00605B5F">
      <w:pPr>
        <w:spacing w:after="0" w:line="256" w:lineRule="auto"/>
        <w:ind w:left="1361" w:right="284"/>
        <w:jc w:val="both"/>
        <w:rPr>
          <w:rFonts w:ascii="Arial" w:eastAsia="Arial" w:hAnsi="Arial" w:cs="Arial"/>
          <w:color w:val="000000"/>
          <w:sz w:val="16"/>
          <w:szCs w:val="16"/>
          <w:lang w:val="es-ES" w:eastAsia="es-ES"/>
        </w:rPr>
      </w:pPr>
    </w:p>
    <w:p w14:paraId="28893DD0" w14:textId="03816BC8" w:rsidR="00605B5F" w:rsidRDefault="00605B5F" w:rsidP="00605B5F">
      <w:pPr>
        <w:spacing w:after="0" w:line="256" w:lineRule="auto"/>
        <w:ind w:left="1361" w:right="284"/>
        <w:jc w:val="both"/>
        <w:rPr>
          <w:rFonts w:ascii="Arial" w:eastAsia="Arial" w:hAnsi="Arial" w:cs="Arial"/>
          <w:color w:val="000000"/>
          <w:sz w:val="16"/>
          <w:szCs w:val="16"/>
          <w:lang w:val="es-ES" w:eastAsia="es-ES"/>
        </w:rPr>
      </w:pPr>
    </w:p>
    <w:p w14:paraId="341522B7" w14:textId="77777777" w:rsidR="00605B5F" w:rsidRDefault="00605B5F" w:rsidP="00605B5F">
      <w:pPr>
        <w:spacing w:after="0" w:line="240" w:lineRule="auto"/>
        <w:ind w:left="1701" w:right="567"/>
        <w:jc w:val="center"/>
        <w:rPr>
          <w:rFonts w:ascii="Arial" w:eastAsia="Arial" w:hAnsi="Arial" w:cs="Arial"/>
          <w:b/>
          <w:color w:val="000000"/>
          <w:sz w:val="28"/>
          <w:szCs w:val="28"/>
          <w:lang w:val="es-ES" w:eastAsia="es-ES"/>
        </w:rPr>
      </w:pPr>
      <w:r>
        <w:rPr>
          <w:rFonts w:ascii="Arial" w:eastAsia="Arial" w:hAnsi="Arial" w:cs="Arial"/>
          <w:b/>
          <w:color w:val="000000"/>
          <w:sz w:val="28"/>
          <w:szCs w:val="28"/>
          <w:lang w:val="es-ES" w:eastAsia="es-ES"/>
        </w:rPr>
        <w:t>Título</w:t>
      </w:r>
    </w:p>
    <w:p w14:paraId="59C40AD9" w14:textId="77777777" w:rsidR="00086454" w:rsidRDefault="00086454" w:rsidP="00605B5F">
      <w:pPr>
        <w:spacing w:after="0" w:line="240" w:lineRule="auto"/>
        <w:ind w:left="1701" w:right="567"/>
        <w:jc w:val="center"/>
        <w:rPr>
          <w:rFonts w:ascii="Arial" w:eastAsia="Arial" w:hAnsi="Arial" w:cs="Arial"/>
          <w:b/>
          <w:color w:val="000000"/>
          <w:sz w:val="28"/>
          <w:szCs w:val="28"/>
          <w:lang w:val="es-ES" w:eastAsia="es-ES"/>
        </w:rPr>
      </w:pPr>
    </w:p>
    <w:p w14:paraId="637771B7" w14:textId="16F0C4FE" w:rsidR="0078036D" w:rsidRDefault="0078036D" w:rsidP="00605B5F">
      <w:pPr>
        <w:spacing w:after="0" w:line="240" w:lineRule="auto"/>
        <w:ind w:left="1701" w:right="567"/>
        <w:jc w:val="center"/>
        <w:rPr>
          <w:rFonts w:ascii="Arial" w:eastAsia="Arial" w:hAnsi="Arial" w:cs="Arial"/>
          <w:b/>
          <w:color w:val="000000"/>
          <w:sz w:val="28"/>
          <w:szCs w:val="28"/>
          <w:lang w:val="es-ES" w:eastAsia="es-ES"/>
        </w:rPr>
      </w:pPr>
      <w:bookmarkStart w:id="1" w:name="_Hlk234838384"/>
      <w:r w:rsidRPr="0078036D">
        <w:rPr>
          <w:rFonts w:ascii="Arial" w:eastAsia="Arial" w:hAnsi="Arial" w:cs="Arial"/>
          <w:b/>
          <w:color w:val="000000"/>
          <w:sz w:val="28"/>
          <w:szCs w:val="28"/>
          <w:lang w:val="es-ES" w:eastAsia="es-ES"/>
        </w:rPr>
        <w:t xml:space="preserve">CONOCIMIENTO, MANEJO Y APLICACIÓN CORRECTA DEL ESQUEMA DE VACUNACIÓN EN NIÑAS Y NIÑOS DE 0 A 9 AÑOS, DURANTE EL PERIODO </w:t>
      </w:r>
      <w:r w:rsidR="00DA2860">
        <w:rPr>
          <w:rFonts w:ascii="Arial" w:eastAsia="Arial" w:hAnsi="Arial" w:cs="Arial"/>
          <w:b/>
          <w:color w:val="000000"/>
          <w:sz w:val="28"/>
          <w:szCs w:val="28"/>
          <w:lang w:val="es-ES" w:eastAsia="es-ES"/>
        </w:rPr>
        <w:t xml:space="preserve">NOVIEMBRE </w:t>
      </w:r>
      <w:r w:rsidRPr="0078036D">
        <w:rPr>
          <w:rFonts w:ascii="Arial" w:eastAsia="Arial" w:hAnsi="Arial" w:cs="Arial"/>
          <w:b/>
          <w:color w:val="000000"/>
          <w:sz w:val="28"/>
          <w:szCs w:val="28"/>
          <w:lang w:val="es-ES" w:eastAsia="es-ES"/>
        </w:rPr>
        <w:t>2025</w:t>
      </w:r>
      <w:r w:rsidR="0071706F">
        <w:rPr>
          <w:rFonts w:ascii="Arial" w:eastAsia="Arial" w:hAnsi="Arial" w:cs="Arial"/>
          <w:b/>
          <w:color w:val="000000"/>
          <w:sz w:val="28"/>
          <w:szCs w:val="28"/>
          <w:lang w:val="es-ES" w:eastAsia="es-ES"/>
        </w:rPr>
        <w:t xml:space="preserve"> A JULIO </w:t>
      </w:r>
      <w:r w:rsidRPr="0078036D">
        <w:rPr>
          <w:rFonts w:ascii="Arial" w:eastAsia="Arial" w:hAnsi="Arial" w:cs="Arial"/>
          <w:b/>
          <w:color w:val="000000"/>
          <w:sz w:val="28"/>
          <w:szCs w:val="28"/>
          <w:lang w:val="es-ES" w:eastAsia="es-ES"/>
        </w:rPr>
        <w:t>2026, POR MÉDICOS Y PERSONAL DE ENFERMERÍA DEL PRIMER NIVEL DE ATENCIÓN EN EL CENTRO DE SALUD IMSS BIENESTAR GUSTAVO DÍAZ ORDAZ, CONFORME A LA NOM-036-SSA2-2012</w:t>
      </w:r>
      <w:r>
        <w:rPr>
          <w:rFonts w:ascii="Arial" w:eastAsia="Arial" w:hAnsi="Arial" w:cs="Arial"/>
          <w:b/>
          <w:color w:val="000000"/>
          <w:sz w:val="28"/>
          <w:szCs w:val="28"/>
          <w:lang w:val="es-ES" w:eastAsia="es-ES"/>
        </w:rPr>
        <w:t>.</w:t>
      </w:r>
    </w:p>
    <w:bookmarkEnd w:id="1"/>
    <w:p w14:paraId="773BBBFA" w14:textId="77777777" w:rsidR="00605B5F" w:rsidRDefault="00605B5F" w:rsidP="001C4F2B">
      <w:pPr>
        <w:spacing w:after="0" w:line="240" w:lineRule="auto"/>
        <w:ind w:right="567"/>
        <w:rPr>
          <w:rFonts w:ascii="Arial" w:eastAsia="Arial" w:hAnsi="Arial" w:cs="Arial"/>
          <w:b/>
          <w:color w:val="0F4761" w:themeColor="accent1" w:themeShade="BF"/>
          <w:sz w:val="30"/>
          <w:szCs w:val="30"/>
          <w:lang w:val="es-ES" w:eastAsia="es-ES"/>
        </w:rPr>
      </w:pPr>
    </w:p>
    <w:p w14:paraId="49A76439" w14:textId="46859976" w:rsidR="00605B5F" w:rsidRDefault="00605B5F" w:rsidP="0048724F">
      <w:pPr>
        <w:spacing w:after="0" w:line="240" w:lineRule="auto"/>
        <w:ind w:right="567"/>
        <w:jc w:val="center"/>
        <w:rPr>
          <w:rFonts w:ascii="Arial" w:eastAsia="Arial" w:hAnsi="Arial" w:cs="Arial"/>
          <w:b/>
          <w:color w:val="000000"/>
          <w:sz w:val="28"/>
          <w:szCs w:val="22"/>
          <w:lang w:val="es-ES" w:eastAsia="es-ES"/>
        </w:rPr>
      </w:pPr>
    </w:p>
    <w:p w14:paraId="61785D9C" w14:textId="244C85CF" w:rsidR="00605B5F" w:rsidRDefault="00605B5F" w:rsidP="0048724F">
      <w:pPr>
        <w:spacing w:after="0" w:line="240" w:lineRule="auto"/>
        <w:ind w:left="1701" w:right="567"/>
        <w:jc w:val="center"/>
        <w:rPr>
          <w:rFonts w:ascii="Arial" w:eastAsia="Arial" w:hAnsi="Arial" w:cs="Arial"/>
          <w:b/>
          <w:color w:val="000000"/>
          <w:lang w:val="es-ES" w:eastAsia="es-ES"/>
        </w:rPr>
      </w:pPr>
    </w:p>
    <w:p w14:paraId="61AC1C63" w14:textId="77777777" w:rsidR="00605B5F" w:rsidRDefault="00605B5F" w:rsidP="0048724F">
      <w:pPr>
        <w:spacing w:after="0" w:line="240" w:lineRule="auto"/>
        <w:ind w:left="1701" w:right="567"/>
        <w:jc w:val="center"/>
        <w:rPr>
          <w:rFonts w:ascii="Arial" w:eastAsia="Arial" w:hAnsi="Arial" w:cs="Arial"/>
          <w:b/>
          <w:color w:val="000000"/>
          <w:lang w:val="es-ES" w:eastAsia="es-ES"/>
        </w:rPr>
      </w:pPr>
    </w:p>
    <w:p w14:paraId="05773222" w14:textId="77777777" w:rsidR="00401FFE" w:rsidRDefault="00401FFE" w:rsidP="0048724F">
      <w:pPr>
        <w:spacing w:after="0" w:line="240" w:lineRule="auto"/>
        <w:ind w:right="567"/>
        <w:jc w:val="center"/>
        <w:rPr>
          <w:rFonts w:ascii="Arial" w:eastAsia="Arial" w:hAnsi="Arial" w:cs="Arial"/>
          <w:b/>
          <w:color w:val="0F4761" w:themeColor="accent1" w:themeShade="BF"/>
          <w:sz w:val="28"/>
          <w:szCs w:val="26"/>
          <w:lang w:val="es-ES" w:eastAsia="es-ES"/>
        </w:rPr>
      </w:pPr>
    </w:p>
    <w:p w14:paraId="7138A879" w14:textId="31D2F7BF" w:rsidR="00605B5F" w:rsidRDefault="00AF417A" w:rsidP="0048724F">
      <w:pPr>
        <w:spacing w:after="0" w:line="240" w:lineRule="auto"/>
        <w:ind w:right="567"/>
        <w:jc w:val="center"/>
        <w:rPr>
          <w:rFonts w:ascii="Arial" w:eastAsia="Arial" w:hAnsi="Arial" w:cs="Arial"/>
          <w:b/>
          <w:color w:val="000000"/>
          <w:lang w:val="es-ES" w:eastAsia="es-ES"/>
        </w:rPr>
      </w:pPr>
      <w:r>
        <w:rPr>
          <w:rFonts w:ascii="Arial" w:eastAsia="Arial" w:hAnsi="Arial" w:cs="Arial"/>
          <w:b/>
          <w:color w:val="0F4761" w:themeColor="accent1" w:themeShade="BF"/>
          <w:sz w:val="28"/>
          <w:szCs w:val="26"/>
          <w:lang w:val="es-ES" w:eastAsia="es-ES"/>
        </w:rPr>
        <w:t>ISABEL IZAGUIRRE LÓPEZ</w:t>
      </w:r>
    </w:p>
    <w:p w14:paraId="753C9083" w14:textId="77777777" w:rsidR="00605B5F" w:rsidRDefault="00605B5F" w:rsidP="00776CAC">
      <w:pPr>
        <w:autoSpaceDE w:val="0"/>
        <w:autoSpaceDN w:val="0"/>
        <w:adjustRightInd w:val="0"/>
        <w:spacing w:after="0" w:line="360" w:lineRule="auto"/>
        <w:rPr>
          <w:rFonts w:ascii="Arial" w:hAnsi="Arial" w:cs="Arial"/>
          <w:b/>
        </w:rPr>
      </w:pPr>
    </w:p>
    <w:p w14:paraId="6B084E5C" w14:textId="77777777" w:rsidR="00776CAC" w:rsidRDefault="00776CAC" w:rsidP="00776CAC">
      <w:pPr>
        <w:autoSpaceDE w:val="0"/>
        <w:autoSpaceDN w:val="0"/>
        <w:adjustRightInd w:val="0"/>
        <w:spacing w:after="0" w:line="360" w:lineRule="auto"/>
        <w:rPr>
          <w:rFonts w:ascii="Arial" w:hAnsi="Arial" w:cs="Arial"/>
          <w:b/>
        </w:rPr>
      </w:pPr>
    </w:p>
    <w:p w14:paraId="499D7CA2" w14:textId="77777777" w:rsidR="00776CAC" w:rsidRDefault="00776CAC" w:rsidP="00776CAC">
      <w:pPr>
        <w:autoSpaceDE w:val="0"/>
        <w:autoSpaceDN w:val="0"/>
        <w:adjustRightInd w:val="0"/>
        <w:spacing w:after="0" w:line="360" w:lineRule="auto"/>
        <w:rPr>
          <w:rFonts w:ascii="Arial" w:hAnsi="Arial" w:cs="Arial"/>
          <w:b/>
        </w:rPr>
      </w:pPr>
    </w:p>
    <w:p w14:paraId="125C5408" w14:textId="77777777" w:rsidR="00776CAC" w:rsidRDefault="00776CAC" w:rsidP="00776CAC">
      <w:pPr>
        <w:autoSpaceDE w:val="0"/>
        <w:autoSpaceDN w:val="0"/>
        <w:adjustRightInd w:val="0"/>
        <w:spacing w:after="0" w:line="360" w:lineRule="auto"/>
        <w:rPr>
          <w:rFonts w:ascii="Arial" w:hAnsi="Arial" w:cs="Arial"/>
          <w:b/>
        </w:rPr>
      </w:pPr>
    </w:p>
    <w:bookmarkEnd w:id="0"/>
    <w:p w14:paraId="7920627B" w14:textId="77777777" w:rsidR="001520B1" w:rsidRDefault="001520B1" w:rsidP="006C39BF">
      <w:pPr>
        <w:spacing w:line="360" w:lineRule="auto"/>
        <w:jc w:val="both"/>
        <w:rPr>
          <w:rFonts w:ascii="Arial" w:hAnsi="Arial" w:cs="Arial"/>
          <w:b/>
        </w:rPr>
      </w:pPr>
    </w:p>
    <w:p w14:paraId="406441D5" w14:textId="77777777" w:rsidR="001520B1" w:rsidRDefault="001520B1" w:rsidP="006C39BF">
      <w:pPr>
        <w:spacing w:line="360" w:lineRule="auto"/>
        <w:jc w:val="both"/>
        <w:rPr>
          <w:rFonts w:ascii="Arial" w:hAnsi="Arial" w:cs="Arial"/>
          <w:b/>
        </w:rPr>
      </w:pPr>
    </w:p>
    <w:p w14:paraId="32506440" w14:textId="77777777" w:rsidR="001520B1" w:rsidRDefault="001520B1" w:rsidP="006C39BF">
      <w:pPr>
        <w:spacing w:line="360" w:lineRule="auto"/>
        <w:jc w:val="both"/>
        <w:rPr>
          <w:rFonts w:ascii="Arial" w:hAnsi="Arial" w:cs="Arial"/>
          <w:b/>
        </w:rPr>
      </w:pPr>
    </w:p>
    <w:p w14:paraId="39696925" w14:textId="77777777" w:rsidR="001520B1" w:rsidRDefault="001520B1" w:rsidP="006C39BF">
      <w:pPr>
        <w:spacing w:line="360" w:lineRule="auto"/>
        <w:jc w:val="both"/>
        <w:rPr>
          <w:rFonts w:ascii="Arial" w:hAnsi="Arial" w:cs="Arial"/>
          <w:b/>
        </w:rPr>
      </w:pPr>
    </w:p>
    <w:p w14:paraId="6AA7CB55" w14:textId="77777777" w:rsidR="001520B1" w:rsidRDefault="001520B1" w:rsidP="006C39BF">
      <w:pPr>
        <w:spacing w:line="360" w:lineRule="auto"/>
        <w:jc w:val="both"/>
        <w:rPr>
          <w:rFonts w:ascii="Arial" w:hAnsi="Arial" w:cs="Arial"/>
          <w:b/>
        </w:rPr>
      </w:pPr>
    </w:p>
    <w:p w14:paraId="76C2952B" w14:textId="77777777" w:rsidR="00230160" w:rsidRDefault="00230160" w:rsidP="006C39BF">
      <w:pPr>
        <w:spacing w:line="360" w:lineRule="auto"/>
        <w:jc w:val="both"/>
        <w:rPr>
          <w:rFonts w:ascii="Arial" w:hAnsi="Arial" w:cs="Arial"/>
          <w:b/>
        </w:rPr>
      </w:pPr>
    </w:p>
    <w:p w14:paraId="0040779B" w14:textId="77777777" w:rsidR="00230160" w:rsidRDefault="00230160" w:rsidP="006C39BF">
      <w:pPr>
        <w:spacing w:line="360" w:lineRule="auto"/>
        <w:jc w:val="both"/>
        <w:rPr>
          <w:rFonts w:ascii="Arial" w:hAnsi="Arial" w:cs="Arial"/>
          <w:b/>
        </w:rPr>
      </w:pPr>
    </w:p>
    <w:p w14:paraId="7D3E75A8" w14:textId="77777777" w:rsidR="001520B1" w:rsidRDefault="001520B1" w:rsidP="006C39BF">
      <w:pPr>
        <w:spacing w:line="360" w:lineRule="auto"/>
        <w:jc w:val="both"/>
        <w:rPr>
          <w:rFonts w:ascii="Arial" w:hAnsi="Arial" w:cs="Arial"/>
          <w:b/>
        </w:rPr>
      </w:pPr>
    </w:p>
    <w:p w14:paraId="3E2099A0" w14:textId="7876B659" w:rsidR="00E03E4E" w:rsidRPr="006C39BF" w:rsidRDefault="00BE7AA2" w:rsidP="006C39BF">
      <w:pPr>
        <w:spacing w:line="360" w:lineRule="auto"/>
        <w:jc w:val="both"/>
        <w:rPr>
          <w:rFonts w:ascii="Arial" w:hAnsi="Arial" w:cs="Arial"/>
          <w:b/>
          <w:bCs/>
        </w:rPr>
      </w:pPr>
      <w:r w:rsidRPr="006C39BF">
        <w:rPr>
          <w:rFonts w:ascii="Arial" w:hAnsi="Arial" w:cs="Arial"/>
          <w:b/>
          <w:bCs/>
        </w:rPr>
        <w:t>DEDICATORIA</w:t>
      </w:r>
    </w:p>
    <w:p w14:paraId="73F85B6A" w14:textId="77777777" w:rsidR="006C39BF" w:rsidRDefault="006C39BF" w:rsidP="006C39BF">
      <w:pPr>
        <w:spacing w:after="0" w:line="360" w:lineRule="auto"/>
        <w:jc w:val="both"/>
        <w:rPr>
          <w:rFonts w:ascii="Arial" w:hAnsi="Arial" w:cs="Arial"/>
          <w:b/>
          <w:bCs/>
        </w:rPr>
      </w:pPr>
    </w:p>
    <w:p w14:paraId="317B1B67" w14:textId="2F5F3EC8" w:rsidR="006C39BF" w:rsidRPr="006C39BF" w:rsidRDefault="006C39BF" w:rsidP="006C39BF">
      <w:pPr>
        <w:spacing w:after="0" w:line="360" w:lineRule="auto"/>
        <w:jc w:val="both"/>
        <w:rPr>
          <w:rFonts w:ascii="Arial" w:eastAsia="Times New Roman" w:hAnsi="Arial" w:cs="Arial"/>
          <w:kern w:val="0"/>
          <w:lang w:eastAsia="es-MX"/>
          <w14:ligatures w14:val="none"/>
        </w:rPr>
      </w:pPr>
      <w:r w:rsidRPr="006C39BF">
        <w:rPr>
          <w:rFonts w:ascii="Arial" w:eastAsia="Times New Roman" w:hAnsi="Arial" w:cs="Arial"/>
          <w:b/>
          <w:bCs/>
          <w:kern w:val="0"/>
          <w:lang w:eastAsia="es-MX"/>
          <w14:ligatures w14:val="none"/>
        </w:rPr>
        <w:t>A mi esposo:</w:t>
      </w:r>
    </w:p>
    <w:p w14:paraId="5AD712DC" w14:textId="77777777" w:rsidR="006C39BF" w:rsidRPr="006C39BF" w:rsidRDefault="006C39BF" w:rsidP="006C39BF">
      <w:pPr>
        <w:spacing w:after="0" w:line="360" w:lineRule="auto"/>
        <w:jc w:val="both"/>
        <w:rPr>
          <w:rFonts w:ascii="Arial" w:eastAsia="Times New Roman" w:hAnsi="Arial" w:cs="Arial"/>
          <w:kern w:val="0"/>
          <w:lang w:eastAsia="es-MX"/>
          <w14:ligatures w14:val="none"/>
        </w:rPr>
      </w:pPr>
      <w:r w:rsidRPr="006C39BF">
        <w:rPr>
          <w:rFonts w:ascii="Arial" w:eastAsia="Times New Roman" w:hAnsi="Arial" w:cs="Arial"/>
          <w:kern w:val="0"/>
          <w:lang w:eastAsia="es-MX"/>
          <w14:ligatures w14:val="none"/>
        </w:rPr>
        <w:t>Al compañero de vida que la gracia de Dios entrelazó con mi destino. Te dedico este logro con el corazón lleno de gratitud, porque solo tú y yo sabemos el peso real de cada sacrificio y todo el esfuerzo que nos ha costado llegar hasta donde hoy estamos. Gracias por ser mi roca y mi refugio sagrado; a pesar de las tormentas y de cada adversidad que la vida nos ha puesto en el camino, aquí seguimos, firmes, intactos y juntos, luchando hombro con hombro. Este triunfo es el fruto bendito de tu entrega incondicional, de tus desvelos compartidos y del apoyo inquebrantable que me das día a día para superarme. Si hoy estoy logrando realizar mis metas, es porque tu amor me dio las alas y tu fe en mí sostuvo mis fuerzas bajo la mirada del Creador. No es mi éxito, es la victoria de nuestra promesa y de la vida que seguimos construyendo con valentía. Te amo.</w:t>
      </w:r>
    </w:p>
    <w:p w14:paraId="091B1172" w14:textId="77777777" w:rsidR="00BE7AA2" w:rsidRDefault="00BE7AA2" w:rsidP="00E03E4E"/>
    <w:p w14:paraId="25F18A3D" w14:textId="77777777" w:rsidR="00E03E4E" w:rsidRDefault="00E03E4E"/>
    <w:p w14:paraId="45741DA5" w14:textId="77777777" w:rsidR="00E03E4E" w:rsidRDefault="00E03E4E"/>
    <w:p w14:paraId="4B3FA971" w14:textId="77777777" w:rsidR="00E03E4E" w:rsidRDefault="00E03E4E"/>
    <w:p w14:paraId="6717F682" w14:textId="77777777" w:rsidR="00E03E4E" w:rsidRDefault="00E03E4E"/>
    <w:p w14:paraId="2AE87C59" w14:textId="77777777" w:rsidR="00AA787E" w:rsidRDefault="00AA787E"/>
    <w:p w14:paraId="16C2A894" w14:textId="77777777" w:rsidR="00F840E2" w:rsidRDefault="00F840E2"/>
    <w:p w14:paraId="4A1D53C4" w14:textId="77777777" w:rsidR="00F77374" w:rsidRDefault="00F77374"/>
    <w:p w14:paraId="04503ED7" w14:textId="77777777" w:rsidR="00F77374" w:rsidRDefault="00F77374"/>
    <w:p w14:paraId="0A33DAC0" w14:textId="77777777" w:rsidR="00F77374" w:rsidRDefault="00F77374"/>
    <w:p w14:paraId="11D0213A" w14:textId="77777777" w:rsidR="00F77374" w:rsidRDefault="00F77374"/>
    <w:p w14:paraId="65BC3B8C" w14:textId="77777777" w:rsidR="00F77374" w:rsidRDefault="00F77374"/>
    <w:p w14:paraId="5970F9A1" w14:textId="77777777" w:rsidR="00F77374" w:rsidRDefault="00F77374"/>
    <w:p w14:paraId="5EB974CE" w14:textId="77777777" w:rsidR="00F77374" w:rsidRDefault="00F77374"/>
    <w:p w14:paraId="56241732" w14:textId="77777777" w:rsidR="0048724F" w:rsidRDefault="0048724F" w:rsidP="000A0DF6">
      <w:pPr>
        <w:jc w:val="both"/>
      </w:pPr>
    </w:p>
    <w:p w14:paraId="57E61B8A" w14:textId="3ECCE96F" w:rsidR="00F77374" w:rsidRPr="000A0DF6" w:rsidRDefault="00F77374" w:rsidP="000A0DF6">
      <w:pPr>
        <w:jc w:val="both"/>
        <w:rPr>
          <w:rFonts w:ascii="Arial" w:hAnsi="Arial" w:cs="Arial"/>
          <w:b/>
          <w:bCs/>
        </w:rPr>
      </w:pPr>
      <w:r w:rsidRPr="000A0DF6">
        <w:rPr>
          <w:rFonts w:ascii="Arial" w:hAnsi="Arial" w:cs="Arial"/>
          <w:b/>
          <w:bCs/>
        </w:rPr>
        <w:t>AGRADECIMIENTOS</w:t>
      </w:r>
    </w:p>
    <w:p w14:paraId="42225961" w14:textId="77777777" w:rsidR="0048724F" w:rsidRDefault="0048724F" w:rsidP="000A0DF6">
      <w:pPr>
        <w:jc w:val="both"/>
        <w:rPr>
          <w:rFonts w:ascii="Arial" w:hAnsi="Arial" w:cs="Arial"/>
        </w:rPr>
      </w:pPr>
    </w:p>
    <w:p w14:paraId="30026ACA" w14:textId="07CF1C70" w:rsidR="000A0DF6" w:rsidRPr="000A0DF6" w:rsidRDefault="000A0DF6" w:rsidP="000A0DF6">
      <w:pPr>
        <w:jc w:val="both"/>
        <w:rPr>
          <w:rFonts w:ascii="Arial" w:hAnsi="Arial" w:cs="Arial"/>
        </w:rPr>
      </w:pPr>
      <w:r w:rsidRPr="000A0DF6">
        <w:rPr>
          <w:rFonts w:ascii="Arial" w:hAnsi="Arial" w:cs="Arial"/>
        </w:rPr>
        <w:t>A Dios y a mis padres, por ser el origen de todo lo que soy.</w:t>
      </w:r>
      <w:r w:rsidR="00D12859">
        <w:rPr>
          <w:rFonts w:ascii="Arial" w:hAnsi="Arial" w:cs="Arial"/>
        </w:rPr>
        <w:t xml:space="preserve"> </w:t>
      </w:r>
      <w:r w:rsidRPr="000A0DF6">
        <w:rPr>
          <w:rFonts w:ascii="Arial" w:hAnsi="Arial" w:cs="Arial"/>
        </w:rPr>
        <w:t>Agradezco al Creador por bendecirme con la vida y por darme la guía de unos padres maravillosos que han sido el cimiento de mis sueños. Gracias, mamá y papá, por labrar con sus sacrificios el sendero que hoy recorro, por enseñarme el valor de la constancia y por ser el canal del amor divino que sostuvo cada uno de mis pasos. Este triunfo académico es el fruto de su entrega eterna.</w:t>
      </w:r>
    </w:p>
    <w:p w14:paraId="67C78B57" w14:textId="77777777" w:rsidR="000A0DF6" w:rsidRPr="000A0DF6" w:rsidRDefault="000A0DF6" w:rsidP="000A0DF6">
      <w:pPr>
        <w:jc w:val="both"/>
        <w:rPr>
          <w:rFonts w:ascii="Arial" w:hAnsi="Arial" w:cs="Arial"/>
        </w:rPr>
      </w:pPr>
      <w:r w:rsidRPr="000A0DF6">
        <w:rPr>
          <w:rFonts w:ascii="Arial" w:hAnsi="Arial" w:cs="Arial"/>
        </w:rPr>
        <w:t>A Dios y a mi esposo, por bendecir mi camino con el compañero de vida perfecto. Doy gracias al Cielo por ponerte a mi lado para ser mi refugio en los días de tormenta y mi impulso constante en los momentos de duda. Gracias por tu paciencia infinita, por compartir mis desvelos y por caminar junto a mí con una fe inquebrantable. Tu apoyo y tu amor sostuvieron cada página de este trabajo; este éxito nos pertenece a ambos.</w:t>
      </w:r>
    </w:p>
    <w:p w14:paraId="6D397F24" w14:textId="77777777" w:rsidR="000A0DF6" w:rsidRPr="000A0DF6" w:rsidRDefault="000A0DF6" w:rsidP="000A0DF6">
      <w:pPr>
        <w:jc w:val="both"/>
        <w:rPr>
          <w:rFonts w:ascii="Arial" w:hAnsi="Arial" w:cs="Arial"/>
        </w:rPr>
      </w:pPr>
      <w:r w:rsidRPr="000A0DF6">
        <w:rPr>
          <w:rFonts w:ascii="Arial" w:hAnsi="Arial" w:cs="Arial"/>
        </w:rPr>
        <w:t>A Dios y a mi hija, por el regalo más puro que ha transformado mi existencia. Agradezco al Señor por tu vida, la luz que ilumina mis mañanas y la fuerza motriz de mi alma. Tu sola presencia convirtió el cansancio en inspiración y los retos en metas alcanzables. Deseo que este logro te sirva de espejo para saber que ningún horizonte es lejano si caminas de la mano de Dios y buscas tus sueños con el corazón. Eres mi mayor orgullo.</w:t>
      </w:r>
    </w:p>
    <w:p w14:paraId="51CF6F8E" w14:textId="78012BA5" w:rsidR="000A0DF6" w:rsidRPr="000A0DF6" w:rsidRDefault="000A0DF6" w:rsidP="000A0DF6"/>
    <w:p w14:paraId="2EF2CE4A" w14:textId="77777777" w:rsidR="00F77374" w:rsidRDefault="00F77374"/>
    <w:p w14:paraId="4C60707D" w14:textId="77777777" w:rsidR="00F77374" w:rsidRDefault="00F77374"/>
    <w:p w14:paraId="611DEE06" w14:textId="77777777" w:rsidR="00F77374" w:rsidRDefault="00F77374"/>
    <w:p w14:paraId="655D6881" w14:textId="77777777" w:rsidR="00F77374" w:rsidRDefault="00F77374"/>
    <w:p w14:paraId="61DF1CA5" w14:textId="77777777" w:rsidR="00F77374" w:rsidRDefault="00F77374"/>
    <w:p w14:paraId="035EC096" w14:textId="77777777" w:rsidR="00F77374" w:rsidRDefault="00F77374"/>
    <w:p w14:paraId="07C3A0AB" w14:textId="77777777" w:rsidR="00F77374" w:rsidRDefault="00F77374"/>
    <w:p w14:paraId="0D5CCECB" w14:textId="77777777" w:rsidR="00F77374" w:rsidRDefault="00F77374"/>
    <w:p w14:paraId="14C05835" w14:textId="77777777" w:rsidR="00F77374" w:rsidRDefault="00F77374"/>
    <w:p w14:paraId="79F715D2" w14:textId="77777777" w:rsidR="00F77374" w:rsidRDefault="00F77374"/>
    <w:p w14:paraId="6C5E4B1B" w14:textId="77777777" w:rsidR="00F77374" w:rsidRDefault="00F77374"/>
    <w:p w14:paraId="1A31E62E" w14:textId="77777777" w:rsidR="00733965" w:rsidRDefault="00733965" w:rsidP="00733965"/>
    <w:p w14:paraId="258403C5" w14:textId="1BBC19AE" w:rsidR="00A062E0" w:rsidRPr="00A062E0" w:rsidRDefault="00A062E0" w:rsidP="00733965">
      <w:pPr>
        <w:jc w:val="center"/>
        <w:rPr>
          <w:b/>
          <w:bCs/>
        </w:rPr>
      </w:pPr>
      <w:r w:rsidRPr="00A062E0">
        <w:rPr>
          <w:b/>
          <w:bCs/>
        </w:rPr>
        <w:t>ÍNDICE GENERAL</w:t>
      </w:r>
    </w:p>
    <w:p w14:paraId="5CFCE2C1" w14:textId="77777777" w:rsidR="00733965" w:rsidRDefault="00733965" w:rsidP="00A062E0"/>
    <w:p w14:paraId="54915E6D" w14:textId="07582E82" w:rsidR="00A062E0" w:rsidRDefault="00A062E0" w:rsidP="00A062E0">
      <w:r>
        <w:t>Portada</w:t>
      </w:r>
    </w:p>
    <w:p w14:paraId="67E06ED6" w14:textId="77777777" w:rsidR="00A062E0" w:rsidRDefault="00A062E0" w:rsidP="00A062E0">
      <w:r>
        <w:t>Contraportada</w:t>
      </w:r>
    </w:p>
    <w:p w14:paraId="2808EF85" w14:textId="77777777" w:rsidR="00A062E0" w:rsidRDefault="00A062E0" w:rsidP="00A062E0">
      <w:r>
        <w:t>Dictamen</w:t>
      </w:r>
    </w:p>
    <w:p w14:paraId="79D98ABE" w14:textId="77777777" w:rsidR="00A062E0" w:rsidRDefault="00A062E0" w:rsidP="00A062E0">
      <w:r>
        <w:t>Dedicatorias</w:t>
      </w:r>
    </w:p>
    <w:p w14:paraId="29AC9B87" w14:textId="77777777" w:rsidR="00A062E0" w:rsidRDefault="00A062E0" w:rsidP="00A062E0">
      <w:r>
        <w:t>Agradecimientos</w:t>
      </w:r>
    </w:p>
    <w:p w14:paraId="5DD7514C" w14:textId="77777777" w:rsidR="00A062E0" w:rsidRPr="0077065A" w:rsidRDefault="00A062E0" w:rsidP="00A062E0">
      <w:pPr>
        <w:rPr>
          <w:b/>
          <w:bCs/>
        </w:rPr>
      </w:pPr>
      <w:r w:rsidRPr="0077065A">
        <w:rPr>
          <w:b/>
          <w:bCs/>
        </w:rPr>
        <w:t>ÍNDICE</w:t>
      </w:r>
    </w:p>
    <w:p w14:paraId="2856C6D9" w14:textId="77777777" w:rsidR="00A062E0" w:rsidRDefault="00A062E0" w:rsidP="00A062E0">
      <w:r>
        <w:t>Título de tesis</w:t>
      </w:r>
    </w:p>
    <w:p w14:paraId="24173E70" w14:textId="77777777" w:rsidR="00A062E0" w:rsidRDefault="00A062E0" w:rsidP="00A062E0">
      <w:r>
        <w:t>Introducción</w:t>
      </w:r>
    </w:p>
    <w:p w14:paraId="2AC30CBB" w14:textId="77777777" w:rsidR="00A062E0" w:rsidRPr="0077065A" w:rsidRDefault="00A062E0" w:rsidP="00A062E0">
      <w:pPr>
        <w:rPr>
          <w:b/>
          <w:bCs/>
        </w:rPr>
      </w:pPr>
      <w:r w:rsidRPr="0077065A">
        <w:rPr>
          <w:b/>
          <w:bCs/>
        </w:rPr>
        <w:t>CAPÍTULO 1 FUNDAMENTACIÓN DEL PROBLEMA</w:t>
      </w:r>
    </w:p>
    <w:p w14:paraId="17CC24B3" w14:textId="77777777" w:rsidR="00A062E0" w:rsidRDefault="00A062E0" w:rsidP="00A062E0">
      <w:r>
        <w:t>1.1 Descripción del problema</w:t>
      </w:r>
    </w:p>
    <w:p w14:paraId="0DA89470" w14:textId="77777777" w:rsidR="00A062E0" w:rsidRDefault="00A062E0" w:rsidP="00A062E0">
      <w:r>
        <w:t>1.2 Formulación del problema</w:t>
      </w:r>
    </w:p>
    <w:p w14:paraId="17534303" w14:textId="77777777" w:rsidR="00A062E0" w:rsidRDefault="00A062E0" w:rsidP="00A062E0">
      <w:r>
        <w:t>1.3 Objetivos de la investigación</w:t>
      </w:r>
    </w:p>
    <w:p w14:paraId="703E9803" w14:textId="77777777" w:rsidR="00A062E0" w:rsidRDefault="00A062E0" w:rsidP="00A062E0">
      <w:r>
        <w:t>1.4 Justificación de la investigación</w:t>
      </w:r>
    </w:p>
    <w:p w14:paraId="2C5AA7B2" w14:textId="77777777" w:rsidR="00A062E0" w:rsidRDefault="00A062E0" w:rsidP="00A062E0">
      <w:r>
        <w:t>1.5 Hipótesis</w:t>
      </w:r>
    </w:p>
    <w:p w14:paraId="2CE03434" w14:textId="77777777" w:rsidR="00A062E0" w:rsidRDefault="00A062E0" w:rsidP="00A062E0">
      <w:r>
        <w:t>1.6 Variables</w:t>
      </w:r>
    </w:p>
    <w:p w14:paraId="303F6EE1" w14:textId="77777777" w:rsidR="00A062E0" w:rsidRDefault="00A062E0" w:rsidP="00A062E0">
      <w:r>
        <w:t>1.7 Delimitación del estudio</w:t>
      </w:r>
    </w:p>
    <w:p w14:paraId="0C8D8C3A" w14:textId="77777777" w:rsidR="00A062E0" w:rsidRPr="0077065A" w:rsidRDefault="00A062E0" w:rsidP="00A062E0">
      <w:pPr>
        <w:rPr>
          <w:b/>
          <w:bCs/>
        </w:rPr>
      </w:pPr>
      <w:r w:rsidRPr="0077065A">
        <w:rPr>
          <w:b/>
          <w:bCs/>
        </w:rPr>
        <w:t>CAPÍTULO 2 MARCO TEÓRICO</w:t>
      </w:r>
    </w:p>
    <w:p w14:paraId="2D49426C" w14:textId="77777777" w:rsidR="00A062E0" w:rsidRDefault="00A062E0" w:rsidP="00A062E0">
      <w:bookmarkStart w:id="2" w:name="_Hlk234916040"/>
      <w:r>
        <w:t>2.1 Marco histórico</w:t>
      </w:r>
    </w:p>
    <w:p w14:paraId="6E85E94C" w14:textId="77777777" w:rsidR="00A062E0" w:rsidRDefault="00A062E0" w:rsidP="00A062E0">
      <w:r>
        <w:t>2.2 Marco conceptual</w:t>
      </w:r>
    </w:p>
    <w:p w14:paraId="2253EE10" w14:textId="77777777" w:rsidR="00A062E0" w:rsidRDefault="00A062E0" w:rsidP="00A062E0">
      <w:r>
        <w:t>2.3 Marco referencial</w:t>
      </w:r>
    </w:p>
    <w:p w14:paraId="08E0B38F" w14:textId="77777777" w:rsidR="00A062E0" w:rsidRDefault="00A062E0" w:rsidP="00A062E0">
      <w:r>
        <w:t>2.4 Marco legal</w:t>
      </w:r>
    </w:p>
    <w:bookmarkEnd w:id="2"/>
    <w:p w14:paraId="2F551CF6" w14:textId="77777777" w:rsidR="00A062E0" w:rsidRPr="0077065A" w:rsidRDefault="00A062E0" w:rsidP="00A062E0">
      <w:pPr>
        <w:rPr>
          <w:b/>
          <w:bCs/>
        </w:rPr>
      </w:pPr>
      <w:r w:rsidRPr="0077065A">
        <w:rPr>
          <w:b/>
          <w:bCs/>
        </w:rPr>
        <w:t>CAPÍTULO 3 METODOLOGÍA</w:t>
      </w:r>
    </w:p>
    <w:p w14:paraId="6F44E30E" w14:textId="77777777" w:rsidR="00A062E0" w:rsidRDefault="00A062E0" w:rsidP="00A062E0">
      <w:r>
        <w:t>3.1 Tipo y diseño de la investigación</w:t>
      </w:r>
    </w:p>
    <w:p w14:paraId="40C77A2F" w14:textId="77777777" w:rsidR="00A062E0" w:rsidRDefault="00A062E0" w:rsidP="00A062E0">
      <w:r>
        <w:lastRenderedPageBreak/>
        <w:t>3.2 Recursos</w:t>
      </w:r>
    </w:p>
    <w:p w14:paraId="3FA73EB5" w14:textId="77777777" w:rsidR="00A062E0" w:rsidRDefault="00A062E0" w:rsidP="00A062E0">
      <w:r>
        <w:t>3.3 Población de estudio</w:t>
      </w:r>
    </w:p>
    <w:p w14:paraId="0E1D733C" w14:textId="77777777" w:rsidR="00A062E0" w:rsidRDefault="00A062E0" w:rsidP="00A062E0">
      <w:r>
        <w:t>3.4 Criterios de decisión</w:t>
      </w:r>
    </w:p>
    <w:p w14:paraId="1ADA713B" w14:textId="77777777" w:rsidR="00A062E0" w:rsidRDefault="00A062E0" w:rsidP="00A062E0">
      <w:r>
        <w:t>3.5 Operacionalización de las variables</w:t>
      </w:r>
    </w:p>
    <w:p w14:paraId="4936B342" w14:textId="77777777" w:rsidR="00A062E0" w:rsidRDefault="00A062E0" w:rsidP="00A062E0">
      <w:r>
        <w:t>3.6 Técnica de recolección de datos</w:t>
      </w:r>
    </w:p>
    <w:p w14:paraId="5287C81D" w14:textId="77777777" w:rsidR="00A062E0" w:rsidRPr="0077065A" w:rsidRDefault="00A062E0" w:rsidP="00A062E0">
      <w:pPr>
        <w:rPr>
          <w:b/>
          <w:bCs/>
        </w:rPr>
      </w:pPr>
      <w:r w:rsidRPr="0077065A">
        <w:rPr>
          <w:b/>
          <w:bCs/>
        </w:rPr>
        <w:t>CAPÍTULO 4 INTERPRETACIÓN DE LOS DATOS</w:t>
      </w:r>
    </w:p>
    <w:p w14:paraId="3E14D1E8" w14:textId="77777777" w:rsidR="00A062E0" w:rsidRDefault="00A062E0" w:rsidP="00A062E0">
      <w:r>
        <w:t>4.1 Presentación de la información</w:t>
      </w:r>
    </w:p>
    <w:p w14:paraId="3FC59529" w14:textId="77777777" w:rsidR="00A062E0" w:rsidRPr="0077065A" w:rsidRDefault="00A062E0" w:rsidP="00A062E0">
      <w:pPr>
        <w:rPr>
          <w:b/>
          <w:bCs/>
        </w:rPr>
      </w:pPr>
      <w:r w:rsidRPr="0077065A">
        <w:rPr>
          <w:b/>
          <w:bCs/>
        </w:rPr>
        <w:t>CAPÍTULO 5 CONCLUSIONES, DISCUSIONES Y</w:t>
      </w:r>
    </w:p>
    <w:p w14:paraId="19F8249B" w14:textId="77777777" w:rsidR="00A062E0" w:rsidRDefault="00A062E0" w:rsidP="00A062E0">
      <w:r w:rsidRPr="0077065A">
        <w:rPr>
          <w:b/>
          <w:bCs/>
        </w:rPr>
        <w:t>SUGERENCIAS</w:t>
      </w:r>
    </w:p>
    <w:p w14:paraId="5FA11890" w14:textId="77777777" w:rsidR="00A062E0" w:rsidRDefault="00A062E0" w:rsidP="00A062E0">
      <w:r>
        <w:t>5.1 Conclusiones</w:t>
      </w:r>
    </w:p>
    <w:p w14:paraId="42382660" w14:textId="77777777" w:rsidR="00A062E0" w:rsidRDefault="00A062E0" w:rsidP="00A062E0">
      <w:r>
        <w:t>5.2 Discusiones</w:t>
      </w:r>
    </w:p>
    <w:p w14:paraId="7F251773" w14:textId="77777777" w:rsidR="00A062E0" w:rsidRDefault="00A062E0" w:rsidP="00A062E0">
      <w:r>
        <w:t>5.3 Sugerencias</w:t>
      </w:r>
    </w:p>
    <w:p w14:paraId="4D018A2B" w14:textId="77777777" w:rsidR="00A062E0" w:rsidRPr="0077065A" w:rsidRDefault="00A062E0" w:rsidP="00A062E0">
      <w:pPr>
        <w:rPr>
          <w:b/>
          <w:bCs/>
        </w:rPr>
      </w:pPr>
      <w:r w:rsidRPr="0077065A">
        <w:rPr>
          <w:b/>
          <w:bCs/>
        </w:rPr>
        <w:t>CAPÍTULO 6 ANEXOS</w:t>
      </w:r>
    </w:p>
    <w:p w14:paraId="4F1E62F8" w14:textId="77777777" w:rsidR="00A062E0" w:rsidRDefault="00A062E0" w:rsidP="00A062E0">
      <w:r>
        <w:t>6.1 Glosario</w:t>
      </w:r>
    </w:p>
    <w:p w14:paraId="5BC7ABA5" w14:textId="77777777" w:rsidR="00A062E0" w:rsidRDefault="00A062E0" w:rsidP="00A062E0">
      <w:r>
        <w:t>6.2 Bibliografía</w:t>
      </w:r>
    </w:p>
    <w:p w14:paraId="1610B3D5" w14:textId="77777777" w:rsidR="00A062E0" w:rsidRDefault="00A062E0" w:rsidP="00A062E0">
      <w:r>
        <w:t>6.3 Cronograma</w:t>
      </w:r>
    </w:p>
    <w:p w14:paraId="19CFB285" w14:textId="77777777" w:rsidR="00A062E0" w:rsidRDefault="00A062E0" w:rsidP="00A062E0">
      <w:r>
        <w:t>6.4 Encuesta</w:t>
      </w:r>
    </w:p>
    <w:p w14:paraId="50005E60" w14:textId="77777777" w:rsidR="00A062E0" w:rsidRDefault="00A062E0" w:rsidP="00A062E0">
      <w:r>
        <w:t>6.5 Fotos</w:t>
      </w:r>
    </w:p>
    <w:p w14:paraId="39315C59" w14:textId="77777777" w:rsidR="00A062E0" w:rsidRDefault="00A062E0" w:rsidP="00A062E0">
      <w:r>
        <w:t>6.6 Matriz de congruencia</w:t>
      </w:r>
    </w:p>
    <w:p w14:paraId="16F054D4" w14:textId="35B08325" w:rsidR="00F77374" w:rsidRDefault="00A062E0" w:rsidP="00A062E0">
      <w:r>
        <w:t>6.7 Apéndice</w:t>
      </w:r>
    </w:p>
    <w:p w14:paraId="39D392F2" w14:textId="77777777" w:rsidR="002C4B82" w:rsidRDefault="002C4B82" w:rsidP="00A062E0"/>
    <w:p w14:paraId="4A7C93B9" w14:textId="77777777" w:rsidR="002C4B82" w:rsidRDefault="002C4B82" w:rsidP="00A062E0"/>
    <w:p w14:paraId="1DF4C70E" w14:textId="77777777" w:rsidR="002C4B82" w:rsidRDefault="002C4B82" w:rsidP="00A062E0"/>
    <w:p w14:paraId="09F4C837" w14:textId="77777777" w:rsidR="00FC1240" w:rsidRDefault="00FC1240" w:rsidP="0098189D">
      <w:pPr>
        <w:spacing w:after="0" w:line="240" w:lineRule="auto"/>
        <w:ind w:left="1701" w:right="567"/>
        <w:jc w:val="center"/>
        <w:rPr>
          <w:rFonts w:ascii="Arial" w:eastAsia="Arial" w:hAnsi="Arial" w:cs="Arial"/>
          <w:b/>
          <w:color w:val="000000"/>
          <w:sz w:val="48"/>
          <w:szCs w:val="48"/>
          <w:lang w:eastAsia="es-ES"/>
        </w:rPr>
      </w:pPr>
    </w:p>
    <w:p w14:paraId="4F7B421D" w14:textId="77777777" w:rsidR="00FC1240" w:rsidRDefault="00FC1240" w:rsidP="0098189D">
      <w:pPr>
        <w:spacing w:after="0" w:line="240" w:lineRule="auto"/>
        <w:ind w:left="1701" w:right="567"/>
        <w:jc w:val="center"/>
        <w:rPr>
          <w:rFonts w:ascii="Arial" w:eastAsia="Arial" w:hAnsi="Arial" w:cs="Arial"/>
          <w:b/>
          <w:color w:val="000000"/>
          <w:sz w:val="48"/>
          <w:szCs w:val="48"/>
          <w:lang w:eastAsia="es-ES"/>
        </w:rPr>
      </w:pPr>
    </w:p>
    <w:p w14:paraId="2413475E" w14:textId="77777777" w:rsidR="00FC1240" w:rsidRDefault="00FC1240" w:rsidP="0098189D">
      <w:pPr>
        <w:spacing w:after="0" w:line="240" w:lineRule="auto"/>
        <w:ind w:left="1701" w:right="567"/>
        <w:jc w:val="center"/>
        <w:rPr>
          <w:rFonts w:ascii="Arial" w:eastAsia="Arial" w:hAnsi="Arial" w:cs="Arial"/>
          <w:b/>
          <w:color w:val="000000"/>
          <w:sz w:val="48"/>
          <w:szCs w:val="48"/>
          <w:lang w:eastAsia="es-ES"/>
        </w:rPr>
      </w:pPr>
    </w:p>
    <w:p w14:paraId="775757DE" w14:textId="77777777" w:rsidR="00FC1240" w:rsidRDefault="00FC1240" w:rsidP="0098189D">
      <w:pPr>
        <w:spacing w:after="0" w:line="240" w:lineRule="auto"/>
        <w:ind w:left="1701" w:right="567"/>
        <w:jc w:val="center"/>
        <w:rPr>
          <w:rFonts w:ascii="Arial" w:eastAsia="Arial" w:hAnsi="Arial" w:cs="Arial"/>
          <w:b/>
          <w:color w:val="000000"/>
          <w:sz w:val="48"/>
          <w:szCs w:val="48"/>
          <w:lang w:eastAsia="es-ES"/>
        </w:rPr>
      </w:pPr>
    </w:p>
    <w:p w14:paraId="6A33177B" w14:textId="1185787F" w:rsidR="00000DCF" w:rsidRDefault="00230160" w:rsidP="00230160">
      <w:pPr>
        <w:spacing w:after="0" w:line="240" w:lineRule="auto"/>
        <w:ind w:left="1701" w:right="567"/>
        <w:rPr>
          <w:rFonts w:ascii="Arial" w:eastAsia="Arial" w:hAnsi="Arial" w:cs="Arial"/>
          <w:b/>
          <w:color w:val="000000"/>
          <w:sz w:val="48"/>
          <w:szCs w:val="48"/>
          <w:lang w:eastAsia="es-ES"/>
        </w:rPr>
      </w:pPr>
      <w:r>
        <w:rPr>
          <w:rFonts w:ascii="Arial" w:eastAsia="Arial" w:hAnsi="Arial" w:cs="Arial"/>
          <w:b/>
          <w:color w:val="000000"/>
          <w:sz w:val="48"/>
          <w:szCs w:val="48"/>
          <w:lang w:eastAsia="es-ES"/>
        </w:rPr>
        <w:t>PROYECTO DE INVESTIGACION</w:t>
      </w:r>
    </w:p>
    <w:p w14:paraId="60FAB2AC" w14:textId="77777777" w:rsidR="00000DCF" w:rsidRDefault="00000DCF" w:rsidP="0098189D">
      <w:pPr>
        <w:spacing w:after="0" w:line="240" w:lineRule="auto"/>
        <w:ind w:left="1701" w:right="567"/>
        <w:jc w:val="center"/>
        <w:rPr>
          <w:rFonts w:ascii="Arial" w:eastAsia="Arial" w:hAnsi="Arial" w:cs="Arial"/>
          <w:b/>
          <w:color w:val="000000"/>
          <w:sz w:val="48"/>
          <w:szCs w:val="48"/>
          <w:lang w:val="es-ES" w:eastAsia="es-ES"/>
        </w:rPr>
      </w:pPr>
    </w:p>
    <w:p w14:paraId="099738D5" w14:textId="77777777" w:rsidR="00000DCF" w:rsidRDefault="00000DCF" w:rsidP="0098189D">
      <w:pPr>
        <w:spacing w:after="0" w:line="240" w:lineRule="auto"/>
        <w:ind w:left="1701" w:right="567"/>
        <w:jc w:val="center"/>
        <w:rPr>
          <w:rFonts w:ascii="Arial" w:eastAsia="Arial" w:hAnsi="Arial" w:cs="Arial"/>
          <w:b/>
          <w:color w:val="000000"/>
          <w:sz w:val="48"/>
          <w:szCs w:val="48"/>
          <w:lang w:val="es-ES" w:eastAsia="es-ES"/>
        </w:rPr>
      </w:pPr>
    </w:p>
    <w:p w14:paraId="0D8B2580" w14:textId="77777777" w:rsidR="00000DCF" w:rsidRDefault="00000DCF" w:rsidP="0098189D">
      <w:pPr>
        <w:spacing w:after="0" w:line="240" w:lineRule="auto"/>
        <w:ind w:left="1701" w:right="567"/>
        <w:jc w:val="center"/>
        <w:rPr>
          <w:rFonts w:ascii="Arial" w:eastAsia="Arial" w:hAnsi="Arial" w:cs="Arial"/>
          <w:b/>
          <w:color w:val="000000"/>
          <w:sz w:val="48"/>
          <w:szCs w:val="48"/>
          <w:lang w:val="es-ES" w:eastAsia="es-ES"/>
        </w:rPr>
      </w:pPr>
    </w:p>
    <w:p w14:paraId="6E43B1D6" w14:textId="77777777" w:rsidR="00000DCF" w:rsidRPr="00B07265" w:rsidRDefault="00000DCF" w:rsidP="0098189D">
      <w:pPr>
        <w:spacing w:after="0" w:line="240" w:lineRule="auto"/>
        <w:ind w:left="1701" w:right="567"/>
        <w:jc w:val="center"/>
        <w:rPr>
          <w:rFonts w:ascii="Arial" w:eastAsia="Arial" w:hAnsi="Arial" w:cs="Arial"/>
          <w:b/>
          <w:color w:val="000000"/>
          <w:sz w:val="48"/>
          <w:szCs w:val="48"/>
          <w:lang w:val="es-ES" w:eastAsia="es-ES"/>
        </w:rPr>
      </w:pPr>
    </w:p>
    <w:p w14:paraId="12D8EF4B" w14:textId="77777777" w:rsidR="00000DCF" w:rsidRDefault="00000DCF" w:rsidP="00000DCF">
      <w:pPr>
        <w:spacing w:after="0" w:line="240" w:lineRule="auto"/>
        <w:ind w:left="1701" w:right="567"/>
        <w:jc w:val="center"/>
        <w:rPr>
          <w:rFonts w:ascii="Arial" w:eastAsia="Arial" w:hAnsi="Arial" w:cs="Arial"/>
          <w:b/>
          <w:color w:val="000000"/>
          <w:sz w:val="48"/>
          <w:szCs w:val="48"/>
          <w:lang w:val="es-ES" w:eastAsia="es-ES"/>
        </w:rPr>
      </w:pPr>
      <w:bookmarkStart w:id="3" w:name="_Hlk235440559"/>
      <w:r w:rsidRPr="00000DCF">
        <w:rPr>
          <w:rFonts w:ascii="Arial" w:eastAsia="Arial" w:hAnsi="Arial" w:cs="Arial"/>
          <w:b/>
          <w:color w:val="000000"/>
          <w:sz w:val="48"/>
          <w:szCs w:val="48"/>
          <w:lang w:val="es-ES" w:eastAsia="es-ES"/>
        </w:rPr>
        <w:t>CONOCIMIENTO, MANEJO Y APLICACIÓN CORRECTA DEL ESQUEMA DE VACUNACIÓN EN NIÑAS Y NIÑOS DE 0 A 9 AÑOS, DURANTE EL PERIODO NOVIEMBRE 2025 A JULIO 2026, POR MÉDICOS Y PERSONAL DE ENFERMERÍA DEL PRIMER NIVEL DE ATENCIÓN EN EL CENTRO DE SALUD IMSS BIENESTAR GUSTAVO DÍAZ ORDAZ, CONFORME A LA NOM-036-SSA2-2012.</w:t>
      </w:r>
    </w:p>
    <w:bookmarkEnd w:id="3"/>
    <w:p w14:paraId="2FC1A0AD" w14:textId="77777777" w:rsidR="00000DCF" w:rsidRPr="00000DCF" w:rsidRDefault="00000DCF" w:rsidP="00000DCF">
      <w:pPr>
        <w:spacing w:after="0" w:line="240" w:lineRule="auto"/>
        <w:ind w:left="1701" w:right="567"/>
        <w:jc w:val="center"/>
        <w:rPr>
          <w:rFonts w:ascii="Arial" w:eastAsia="Arial" w:hAnsi="Arial" w:cs="Arial"/>
          <w:b/>
          <w:color w:val="000000"/>
          <w:sz w:val="48"/>
          <w:szCs w:val="48"/>
          <w:lang w:val="es-ES" w:eastAsia="es-ES"/>
        </w:rPr>
      </w:pPr>
    </w:p>
    <w:p w14:paraId="7F0B94E3" w14:textId="77777777" w:rsidR="00B07265" w:rsidRDefault="00B07265" w:rsidP="0098189D">
      <w:pPr>
        <w:spacing w:after="0" w:line="240" w:lineRule="auto"/>
        <w:ind w:left="1701" w:right="567"/>
        <w:jc w:val="center"/>
        <w:rPr>
          <w:rFonts w:ascii="Arial" w:eastAsia="Arial" w:hAnsi="Arial" w:cs="Arial"/>
          <w:b/>
          <w:color w:val="000000"/>
          <w:sz w:val="48"/>
          <w:szCs w:val="48"/>
          <w:lang w:val="es-ES" w:eastAsia="es-ES"/>
        </w:rPr>
      </w:pPr>
    </w:p>
    <w:p w14:paraId="01345142" w14:textId="77777777" w:rsidR="00733965" w:rsidRDefault="00733965" w:rsidP="0098189D">
      <w:pPr>
        <w:spacing w:after="0" w:line="240" w:lineRule="auto"/>
        <w:ind w:left="1701" w:right="567"/>
        <w:jc w:val="center"/>
        <w:rPr>
          <w:rFonts w:ascii="Arial" w:eastAsia="Arial" w:hAnsi="Arial" w:cs="Arial"/>
          <w:b/>
          <w:color w:val="000000"/>
          <w:sz w:val="48"/>
          <w:szCs w:val="48"/>
          <w:lang w:val="es-ES" w:eastAsia="es-ES"/>
        </w:rPr>
      </w:pPr>
    </w:p>
    <w:p w14:paraId="7D9E4974" w14:textId="77777777" w:rsidR="00E24D7D" w:rsidRPr="00E24D7D" w:rsidRDefault="00E24D7D" w:rsidP="00E24D7D">
      <w:pPr>
        <w:spacing w:line="360" w:lineRule="auto"/>
        <w:jc w:val="both"/>
        <w:rPr>
          <w:rFonts w:ascii="Arial" w:hAnsi="Arial" w:cs="Arial"/>
          <w:b/>
          <w:bCs/>
        </w:rPr>
      </w:pPr>
      <w:r w:rsidRPr="00E24D7D">
        <w:rPr>
          <w:rFonts w:ascii="Arial" w:hAnsi="Arial" w:cs="Arial"/>
          <w:b/>
          <w:bCs/>
        </w:rPr>
        <w:lastRenderedPageBreak/>
        <w:t>INTRODUCCIÓN</w:t>
      </w:r>
    </w:p>
    <w:p w14:paraId="3C74D151" w14:textId="77777777" w:rsidR="00E24D7D" w:rsidRPr="00E24D7D" w:rsidRDefault="00E24D7D" w:rsidP="00E24D7D">
      <w:pPr>
        <w:spacing w:line="360" w:lineRule="auto"/>
        <w:jc w:val="both"/>
        <w:rPr>
          <w:rFonts w:ascii="Arial" w:hAnsi="Arial" w:cs="Arial"/>
        </w:rPr>
      </w:pPr>
      <w:r w:rsidRPr="00E24D7D">
        <w:rPr>
          <w:rFonts w:ascii="Arial" w:hAnsi="Arial" w:cs="Arial"/>
        </w:rPr>
        <w:t>La vacunación infantil es reconocida mundialmente como una de las intervenciones más costo-efectivas en salud pública. De acuerdo con la Organización Mundial de la Salud (OMS, 2023), los programas de inmunización han permitido reducir de manera significativa la incidencia de enfermedades prevenibles, contribuyendo a la disminución de la mortalidad infantil y al mejoramiento de la calidad de vida de millones de personas. En este sentido, la vacunación no solo representa una medida preventiva, sino también un componente esencial de las políticas de salud que buscan garantizar el derecho universal a la protección sanitaria desde los primeros años de vida.</w:t>
      </w:r>
    </w:p>
    <w:p w14:paraId="688ED2BC" w14:textId="77777777" w:rsidR="00E24D7D" w:rsidRPr="00E24D7D" w:rsidRDefault="00E24D7D" w:rsidP="00E24D7D">
      <w:pPr>
        <w:spacing w:line="360" w:lineRule="auto"/>
        <w:jc w:val="both"/>
        <w:rPr>
          <w:rFonts w:ascii="Arial" w:hAnsi="Arial" w:cs="Arial"/>
        </w:rPr>
      </w:pPr>
      <w:r w:rsidRPr="00E24D7D">
        <w:rPr>
          <w:rFonts w:ascii="Arial" w:hAnsi="Arial" w:cs="Arial"/>
        </w:rPr>
        <w:t xml:space="preserve">En México, la aplicación de esquemas de vacunación se encuentra regulada por la </w:t>
      </w:r>
      <w:r w:rsidRPr="00E24D7D">
        <w:rPr>
          <w:rFonts w:ascii="Arial" w:hAnsi="Arial" w:cs="Arial"/>
          <w:b/>
          <w:bCs/>
        </w:rPr>
        <w:t>Norma Oficial Mexicana NOM-036-SSA2-2012</w:t>
      </w:r>
      <w:r w:rsidRPr="00E24D7D">
        <w:rPr>
          <w:rFonts w:ascii="Arial" w:hAnsi="Arial" w:cs="Arial"/>
        </w:rPr>
        <w:t>, la cual establece lineamientos específicos para la atención de niñas y niños desde el nacimiento hasta los nueve años de edad. Esta normativa constituye un marco de referencia indispensable para asegurar la cobertura, oportunidad y calidad de los servicios de inmunización. Sin embargo, la correcta implementación de la norma depende en gran medida del conocimiento, manejo y aplicación que realicen los profesionales de la salud en el primer nivel de atención, quienes son responsables de garantizar que cada dosis sea aplicada conforme a los criterios técnicos y epidemiológicos establecidos.</w:t>
      </w:r>
    </w:p>
    <w:p w14:paraId="2E7CB9E5" w14:textId="699A4853" w:rsidR="00E71339" w:rsidRPr="00E71339" w:rsidRDefault="00E24D7D" w:rsidP="00E71339">
      <w:pPr>
        <w:spacing w:line="360" w:lineRule="auto"/>
        <w:jc w:val="both"/>
        <w:rPr>
          <w:rFonts w:ascii="Arial" w:hAnsi="Arial" w:cs="Arial"/>
          <w:b/>
          <w:lang w:val="es-ES"/>
        </w:rPr>
      </w:pPr>
      <w:r w:rsidRPr="00E24D7D">
        <w:rPr>
          <w:rFonts w:ascii="Arial" w:hAnsi="Arial" w:cs="Arial"/>
        </w:rPr>
        <w:t>El presente estudio se centra en el</w:t>
      </w:r>
      <w:r w:rsidR="00E71339">
        <w:rPr>
          <w:rFonts w:ascii="Arial" w:eastAsia="Arial" w:hAnsi="Arial" w:cs="Arial"/>
          <w:b/>
          <w:color w:val="000000"/>
          <w:sz w:val="48"/>
          <w:szCs w:val="48"/>
          <w:lang w:val="es-ES" w:eastAsia="es-ES"/>
        </w:rPr>
        <w:t xml:space="preserve"> </w:t>
      </w:r>
      <w:r w:rsidR="00E71339" w:rsidRPr="00000DCF">
        <w:rPr>
          <w:rFonts w:ascii="Arial" w:hAnsi="Arial" w:cs="Arial"/>
          <w:b/>
          <w:lang w:val="es-ES"/>
        </w:rPr>
        <w:t xml:space="preserve">conocimiento, manejo y aplicación correcta del esquema de vacunación en niñas y niños de 0 a 9 años, durante el periodo noviembre 2025 a julio 2026, por médicos y personal de enfermería del primer nivel de atención en el centro de salud </w:t>
      </w:r>
      <w:r w:rsidR="00E71339">
        <w:rPr>
          <w:rFonts w:ascii="Arial" w:hAnsi="Arial" w:cs="Arial"/>
          <w:b/>
          <w:lang w:val="es-ES"/>
        </w:rPr>
        <w:t>IMSS B</w:t>
      </w:r>
      <w:r w:rsidR="00E71339" w:rsidRPr="00000DCF">
        <w:rPr>
          <w:rFonts w:ascii="Arial" w:hAnsi="Arial" w:cs="Arial"/>
          <w:b/>
          <w:lang w:val="es-ES"/>
        </w:rPr>
        <w:t>ienestar gustavo Díaz Ordaz, conforme a la nom-036-ssa2-2012.</w:t>
      </w:r>
    </w:p>
    <w:p w14:paraId="4A376CFC" w14:textId="5A8F6239" w:rsidR="00E24D7D" w:rsidRPr="00E24D7D" w:rsidRDefault="00E24D7D" w:rsidP="00E24D7D">
      <w:pPr>
        <w:spacing w:line="360" w:lineRule="auto"/>
        <w:jc w:val="both"/>
        <w:rPr>
          <w:rFonts w:ascii="Arial" w:hAnsi="Arial" w:cs="Arial"/>
        </w:rPr>
      </w:pPr>
      <w:r w:rsidRPr="00E24D7D">
        <w:rPr>
          <w:rFonts w:ascii="Arial" w:hAnsi="Arial" w:cs="Arial"/>
        </w:rPr>
        <w:t xml:space="preserve"> La investigación busca identificar el grado de apego a la normativa vigente, así como las prácticas cotidianas que garantizan la cobertura y efectividad del esquema de vacunación.</w:t>
      </w:r>
    </w:p>
    <w:p w14:paraId="4B5CCE99" w14:textId="77777777" w:rsidR="00E24D7D" w:rsidRPr="00E24D7D" w:rsidRDefault="00E24D7D" w:rsidP="00E24D7D">
      <w:pPr>
        <w:spacing w:line="360" w:lineRule="auto"/>
        <w:jc w:val="both"/>
        <w:rPr>
          <w:rFonts w:ascii="Arial" w:hAnsi="Arial" w:cs="Arial"/>
        </w:rPr>
      </w:pPr>
      <w:r w:rsidRPr="00E24D7D">
        <w:rPr>
          <w:rFonts w:ascii="Arial" w:hAnsi="Arial" w:cs="Arial"/>
        </w:rPr>
        <w:t xml:space="preserve">Metodológicamente, se plantea un diseño </w:t>
      </w:r>
      <w:r w:rsidRPr="00E24D7D">
        <w:rPr>
          <w:rFonts w:ascii="Arial" w:hAnsi="Arial" w:cs="Arial"/>
          <w:b/>
          <w:bCs/>
        </w:rPr>
        <w:t>descriptivo y transversal</w:t>
      </w:r>
      <w:r w:rsidRPr="00E24D7D">
        <w:rPr>
          <w:rFonts w:ascii="Arial" w:hAnsi="Arial" w:cs="Arial"/>
        </w:rPr>
        <w:t>, mediante la aplicación de cuestionarios y entrevistas estructuradas a médicos y personal de enfermería. Este enfoque permitirá evaluar tanto el nivel de conocimiento sobre la NOM-036-SSA2-2012 como la correcta ejecución de los procedimientos de vacunación, incluyendo aspectos como la conservación de biológicos, la técnica de aplicación, el registro en cartillas y sistemas electrónicos, y la comunicación con padres o tutores.</w:t>
      </w:r>
    </w:p>
    <w:p w14:paraId="426E8F43" w14:textId="37F06856" w:rsidR="00E24D7D" w:rsidRPr="00E24D7D" w:rsidRDefault="00E24D7D" w:rsidP="00E24D7D">
      <w:pPr>
        <w:spacing w:line="360" w:lineRule="auto"/>
        <w:jc w:val="both"/>
        <w:rPr>
          <w:rFonts w:ascii="Arial" w:hAnsi="Arial" w:cs="Arial"/>
        </w:rPr>
      </w:pPr>
      <w:r w:rsidRPr="00E24D7D">
        <w:rPr>
          <w:rFonts w:ascii="Arial" w:hAnsi="Arial" w:cs="Arial"/>
        </w:rPr>
        <w:lastRenderedPageBreak/>
        <w:t>Las limitaciones del trabajo se relacionan principalmente con el alcance temporal y geográfico del estudio, ya que se circunscribe al periodo</w:t>
      </w:r>
      <w:r w:rsidR="0066741C">
        <w:rPr>
          <w:rFonts w:ascii="Arial" w:hAnsi="Arial" w:cs="Arial"/>
        </w:rPr>
        <w:t xml:space="preserve"> noviembre </w:t>
      </w:r>
      <w:r w:rsidRPr="00E24D7D">
        <w:rPr>
          <w:rFonts w:ascii="Arial" w:hAnsi="Arial" w:cs="Arial"/>
        </w:rPr>
        <w:t>2025</w:t>
      </w:r>
      <w:r w:rsidR="0066741C">
        <w:rPr>
          <w:rFonts w:ascii="Arial" w:hAnsi="Arial" w:cs="Arial"/>
        </w:rPr>
        <w:t xml:space="preserve"> a julio </w:t>
      </w:r>
      <w:r w:rsidRPr="00E24D7D">
        <w:rPr>
          <w:rFonts w:ascii="Arial" w:hAnsi="Arial" w:cs="Arial"/>
        </w:rPr>
        <w:t>2026 y a un solo centro de salud. No obstante, los resultados aportarán evidencia relevante para fortalecer la capacitación continua del personal sanitario y mejorar la calidad de los servicios de inmunización en la región. Asimismo, se espera que los hallazgos puedan servir como referencia para otros centros de atención primaria, contribuyendo a la construcción de estrategias más integrales y sostenibles en materia de vacunación infantil.</w:t>
      </w:r>
    </w:p>
    <w:p w14:paraId="267AC25A" w14:textId="77777777" w:rsidR="00E24D7D" w:rsidRDefault="00E24D7D" w:rsidP="00E24D7D">
      <w:pPr>
        <w:spacing w:line="360" w:lineRule="auto"/>
        <w:jc w:val="both"/>
        <w:rPr>
          <w:rFonts w:ascii="Arial" w:hAnsi="Arial" w:cs="Arial"/>
        </w:rPr>
      </w:pPr>
      <w:r w:rsidRPr="00E24D7D">
        <w:rPr>
          <w:rFonts w:ascii="Arial" w:hAnsi="Arial" w:cs="Arial"/>
        </w:rPr>
        <w:t>En suma, esta investigación pretende contribuir a la comprensión de los factores que influyen en la correcta aplicación del esquema de vacunación infantil, subrayando la importancia de la actualización profesional, del cumplimiento estricto de la normativa oficial y de la responsabilidad ética de los trabajadores de la salud en la protección de la infancia.</w:t>
      </w:r>
    </w:p>
    <w:p w14:paraId="78045D2B" w14:textId="77777777" w:rsidR="00E24D7D" w:rsidRPr="00E24D7D" w:rsidRDefault="00E24D7D" w:rsidP="00E24D7D">
      <w:pPr>
        <w:spacing w:line="360" w:lineRule="auto"/>
        <w:jc w:val="both"/>
        <w:rPr>
          <w:rFonts w:ascii="Arial" w:hAnsi="Arial" w:cs="Arial"/>
        </w:rPr>
      </w:pPr>
    </w:p>
    <w:p w14:paraId="7CDC1ED1" w14:textId="77777777" w:rsidR="002C4B82" w:rsidRPr="00B07265" w:rsidRDefault="002C4B82" w:rsidP="0098189D">
      <w:pPr>
        <w:jc w:val="center"/>
        <w:rPr>
          <w:sz w:val="48"/>
          <w:szCs w:val="48"/>
        </w:rPr>
      </w:pPr>
    </w:p>
    <w:p w14:paraId="67F12548" w14:textId="77777777" w:rsidR="005F7BA1" w:rsidRDefault="005F7BA1" w:rsidP="005F7BA1">
      <w:pPr>
        <w:jc w:val="center"/>
      </w:pPr>
    </w:p>
    <w:p w14:paraId="36F5518A" w14:textId="77777777" w:rsidR="005F7BA1" w:rsidRDefault="005F7BA1" w:rsidP="005F7BA1">
      <w:pPr>
        <w:jc w:val="center"/>
      </w:pPr>
    </w:p>
    <w:p w14:paraId="2166B68E" w14:textId="77777777" w:rsidR="005F7BA1" w:rsidRDefault="005F7BA1" w:rsidP="005F7BA1">
      <w:pPr>
        <w:jc w:val="center"/>
      </w:pPr>
    </w:p>
    <w:p w14:paraId="39CC7F1B" w14:textId="77777777" w:rsidR="0085456E" w:rsidRDefault="0085456E" w:rsidP="005F7BA1">
      <w:pPr>
        <w:jc w:val="center"/>
      </w:pPr>
    </w:p>
    <w:p w14:paraId="0E549D15" w14:textId="77777777" w:rsidR="0085456E" w:rsidRDefault="0085456E" w:rsidP="005F7BA1">
      <w:pPr>
        <w:jc w:val="center"/>
      </w:pPr>
    </w:p>
    <w:p w14:paraId="28A851B8" w14:textId="77777777" w:rsidR="0085456E" w:rsidRDefault="0085456E" w:rsidP="005F7BA1">
      <w:pPr>
        <w:jc w:val="center"/>
      </w:pPr>
    </w:p>
    <w:p w14:paraId="15A53957" w14:textId="77777777" w:rsidR="0085456E" w:rsidRDefault="0085456E" w:rsidP="005F7BA1">
      <w:pPr>
        <w:jc w:val="center"/>
      </w:pPr>
    </w:p>
    <w:p w14:paraId="45496CAE" w14:textId="77777777" w:rsidR="0085456E" w:rsidRDefault="0085456E" w:rsidP="005F7BA1">
      <w:pPr>
        <w:jc w:val="center"/>
      </w:pPr>
    </w:p>
    <w:p w14:paraId="71520BE8" w14:textId="77777777" w:rsidR="0085456E" w:rsidRDefault="0085456E" w:rsidP="005F7BA1">
      <w:pPr>
        <w:jc w:val="center"/>
      </w:pPr>
    </w:p>
    <w:p w14:paraId="50359F29" w14:textId="77777777" w:rsidR="0085456E" w:rsidRDefault="0085456E" w:rsidP="005F7BA1">
      <w:pPr>
        <w:jc w:val="center"/>
      </w:pPr>
    </w:p>
    <w:p w14:paraId="5E02EC15" w14:textId="77777777" w:rsidR="005D6DAD" w:rsidRDefault="005D6DAD" w:rsidP="005D6DAD">
      <w:pPr>
        <w:widowControl w:val="0"/>
        <w:tabs>
          <w:tab w:val="left" w:pos="1487"/>
        </w:tabs>
        <w:autoSpaceDE w:val="0"/>
        <w:autoSpaceDN w:val="0"/>
        <w:spacing w:after="0" w:line="240" w:lineRule="auto"/>
      </w:pPr>
    </w:p>
    <w:p w14:paraId="3409F9CC" w14:textId="77777777" w:rsidR="001506F9" w:rsidRDefault="001506F9" w:rsidP="005D6DAD">
      <w:pPr>
        <w:widowControl w:val="0"/>
        <w:tabs>
          <w:tab w:val="left" w:pos="1487"/>
        </w:tabs>
        <w:autoSpaceDE w:val="0"/>
        <w:autoSpaceDN w:val="0"/>
        <w:spacing w:after="0" w:line="240" w:lineRule="auto"/>
      </w:pPr>
    </w:p>
    <w:p w14:paraId="69327697" w14:textId="77777777" w:rsidR="001506F9" w:rsidRPr="005D6DAD" w:rsidRDefault="001506F9" w:rsidP="005D6DAD">
      <w:pPr>
        <w:widowControl w:val="0"/>
        <w:tabs>
          <w:tab w:val="left" w:pos="1487"/>
        </w:tabs>
        <w:autoSpaceDE w:val="0"/>
        <w:autoSpaceDN w:val="0"/>
        <w:spacing w:after="0" w:line="240" w:lineRule="auto"/>
        <w:rPr>
          <w:rFonts w:ascii="Arial" w:eastAsia="Arial" w:hAnsi="Arial" w:cs="Arial"/>
          <w:kern w:val="0"/>
          <w:szCs w:val="22"/>
          <w:lang w:val="es-ES" w:eastAsia="es-ES" w:bidi="es-ES"/>
          <w14:ligatures w14:val="none"/>
        </w:rPr>
      </w:pPr>
    </w:p>
    <w:p w14:paraId="3127C8CE" w14:textId="4E20ACC6" w:rsidR="005D6DAD" w:rsidRPr="005D6DAD" w:rsidRDefault="005D6DAD" w:rsidP="005D6DAD">
      <w:pPr>
        <w:spacing w:after="0" w:line="240" w:lineRule="auto"/>
        <w:jc w:val="right"/>
        <w:rPr>
          <w:rFonts w:ascii="Arial" w:eastAsia="Arial" w:hAnsi="Arial" w:cs="Arial"/>
          <w:b/>
          <w:color w:val="000000"/>
          <w:kern w:val="0"/>
          <w:sz w:val="72"/>
          <w:szCs w:val="72"/>
          <w:lang w:val="es-ES" w:eastAsia="es-ES"/>
          <w14:ligatures w14:val="none"/>
        </w:rPr>
      </w:pPr>
      <w:bookmarkStart w:id="4" w:name="_Hlk234915914"/>
      <w:bookmarkStart w:id="5" w:name="_Hlk234915981"/>
      <w:r w:rsidRPr="005D6DAD">
        <w:rPr>
          <w:rFonts w:ascii="Arial" w:eastAsia="Arial" w:hAnsi="Arial" w:cs="Arial"/>
          <w:b/>
          <w:color w:val="000000"/>
          <w:kern w:val="0"/>
          <w:sz w:val="72"/>
          <w:szCs w:val="72"/>
          <w:lang w:val="es-ES" w:eastAsia="es-ES"/>
          <w14:ligatures w14:val="none"/>
        </w:rPr>
        <w:lastRenderedPageBreak/>
        <w:t xml:space="preserve">CAPÍTULO </w:t>
      </w:r>
      <w:r w:rsidRPr="001506F9">
        <w:rPr>
          <w:rFonts w:ascii="Arial" w:eastAsia="Arial" w:hAnsi="Arial" w:cs="Arial"/>
          <w:b/>
          <w:color w:val="000000"/>
          <w:kern w:val="0"/>
          <w:sz w:val="72"/>
          <w:szCs w:val="72"/>
          <w:lang w:val="es-ES" w:eastAsia="es-ES"/>
          <w14:ligatures w14:val="none"/>
        </w:rPr>
        <w:t>1</w:t>
      </w:r>
    </w:p>
    <w:p w14:paraId="5E4F653E" w14:textId="77777777" w:rsidR="005D6DAD" w:rsidRPr="005D6DAD" w:rsidRDefault="005D6DAD" w:rsidP="005D6DAD">
      <w:pPr>
        <w:spacing w:after="0" w:line="240" w:lineRule="auto"/>
        <w:jc w:val="right"/>
        <w:rPr>
          <w:rFonts w:ascii="Arial" w:eastAsia="Arial" w:hAnsi="Arial" w:cs="Arial"/>
          <w:b/>
          <w:color w:val="000000"/>
          <w:kern w:val="0"/>
          <w:sz w:val="72"/>
          <w:szCs w:val="72"/>
          <w:lang w:val="es-ES" w:eastAsia="es-ES"/>
          <w14:ligatures w14:val="none"/>
        </w:rPr>
      </w:pPr>
    </w:p>
    <w:p w14:paraId="7BE81FDB" w14:textId="77777777" w:rsidR="00DA22EA" w:rsidRPr="001506F9" w:rsidRDefault="00DA22EA" w:rsidP="00DA22EA">
      <w:pPr>
        <w:spacing w:after="0" w:line="240" w:lineRule="auto"/>
        <w:jc w:val="right"/>
        <w:rPr>
          <w:rFonts w:ascii="Arial" w:eastAsia="Arial" w:hAnsi="Arial" w:cs="Arial"/>
          <w:b/>
          <w:color w:val="000000"/>
          <w:kern w:val="0"/>
          <w:sz w:val="52"/>
          <w:szCs w:val="52"/>
          <w:lang w:val="es-ES" w:eastAsia="es-ES"/>
          <w14:ligatures w14:val="none"/>
        </w:rPr>
      </w:pPr>
      <w:r w:rsidRPr="001506F9">
        <w:rPr>
          <w:rFonts w:ascii="Arial" w:eastAsia="Arial" w:hAnsi="Arial" w:cs="Arial"/>
          <w:b/>
          <w:color w:val="000000"/>
          <w:kern w:val="0"/>
          <w:sz w:val="52"/>
          <w:szCs w:val="52"/>
          <w:lang w:val="es-ES" w:eastAsia="es-ES"/>
          <w14:ligatures w14:val="none"/>
        </w:rPr>
        <w:t>FUNDAMENTACIÓN DEL</w:t>
      </w:r>
    </w:p>
    <w:p w14:paraId="26EBF6A2" w14:textId="131B119E" w:rsidR="005D6DAD" w:rsidRPr="005D6DAD" w:rsidRDefault="00DA22EA" w:rsidP="00DA22EA">
      <w:pPr>
        <w:spacing w:after="0" w:line="250" w:lineRule="auto"/>
        <w:ind w:left="227"/>
        <w:jc w:val="right"/>
        <w:rPr>
          <w:rFonts w:ascii="Arial" w:eastAsia="Arial" w:hAnsi="Arial" w:cs="Arial"/>
          <w:b/>
          <w:color w:val="000000"/>
          <w:kern w:val="0"/>
          <w:sz w:val="52"/>
          <w:szCs w:val="52"/>
          <w:lang w:val="es-ES" w:eastAsia="es-ES"/>
          <w14:ligatures w14:val="none"/>
        </w:rPr>
      </w:pPr>
      <w:r w:rsidRPr="001506F9">
        <w:rPr>
          <w:rFonts w:ascii="Arial" w:eastAsia="Arial" w:hAnsi="Arial" w:cs="Arial"/>
          <w:b/>
          <w:color w:val="000000"/>
          <w:kern w:val="0"/>
          <w:sz w:val="52"/>
          <w:szCs w:val="52"/>
          <w:lang w:val="es-ES" w:eastAsia="es-ES"/>
          <w14:ligatures w14:val="none"/>
        </w:rPr>
        <w:t>PROBLEMA</w:t>
      </w:r>
      <w:r w:rsidR="005D6DAD" w:rsidRPr="005D6DAD">
        <w:rPr>
          <w:rFonts w:ascii="Arial" w:eastAsia="Arial" w:hAnsi="Arial" w:cs="Arial"/>
          <w:noProof/>
          <w:color w:val="000000"/>
          <w:kern w:val="0"/>
          <w:sz w:val="52"/>
          <w:szCs w:val="52"/>
          <w:lang w:eastAsia="es-MX"/>
          <w14:ligatures w14:val="none"/>
        </w:rPr>
        <mc:AlternateContent>
          <mc:Choice Requires="wpg">
            <w:drawing>
              <wp:anchor distT="0" distB="0" distL="114300" distR="114300" simplePos="0" relativeHeight="251670528" behindDoc="0" locked="0" layoutInCell="1" allowOverlap="1" wp14:anchorId="14D04AE5" wp14:editId="15D5FA27">
                <wp:simplePos x="0" y="0"/>
                <wp:positionH relativeFrom="margin">
                  <wp:align>right</wp:align>
                </wp:positionH>
                <wp:positionV relativeFrom="paragraph">
                  <wp:posOffset>381049</wp:posOffset>
                </wp:positionV>
                <wp:extent cx="5765800" cy="177800"/>
                <wp:effectExtent l="0" t="19050" r="25400" b="0"/>
                <wp:wrapNone/>
                <wp:docPr id="54027" name="Group 54027"/>
                <wp:cNvGraphicFramePr/>
                <a:graphic xmlns:a="http://schemas.openxmlformats.org/drawingml/2006/main">
                  <a:graphicData uri="http://schemas.microsoft.com/office/word/2010/wordprocessingGroup">
                    <wpg:wgp>
                      <wpg:cNvGrpSpPr/>
                      <wpg:grpSpPr>
                        <a:xfrm>
                          <a:off x="0" y="0"/>
                          <a:ext cx="5765800" cy="177800"/>
                          <a:chOff x="0" y="0"/>
                          <a:chExt cx="5895975" cy="38100"/>
                        </a:xfrm>
                      </wpg:grpSpPr>
                      <wps:wsp>
                        <wps:cNvPr id="3205" name="Shape 3205"/>
                        <wps:cNvSpPr/>
                        <wps:spPr>
                          <a:xfrm>
                            <a:off x="0" y="0"/>
                            <a:ext cx="5895975" cy="0"/>
                          </a:xfrm>
                          <a:custGeom>
                            <a:avLst/>
                            <a:gdLst/>
                            <a:ahLst/>
                            <a:cxnLst/>
                            <a:rect l="0" t="0" r="0" b="0"/>
                            <a:pathLst>
                              <a:path w="5895975">
                                <a:moveTo>
                                  <a:pt x="0" y="0"/>
                                </a:moveTo>
                                <a:lnTo>
                                  <a:pt x="5895975" y="0"/>
                                </a:lnTo>
                              </a:path>
                            </a:pathLst>
                          </a:custGeom>
                          <a:noFill/>
                          <a:ln w="38100" cap="flat" cmpd="sng" algn="ctr">
                            <a:solidFill>
                              <a:srgbClr val="000000"/>
                            </a:solidFill>
                            <a:prstDash val="solid"/>
                            <a:round/>
                          </a:ln>
                          <a:effectLst/>
                        </wps:spPr>
                        <wps:bodyPr/>
                      </wps:wsp>
                    </wpg:wgp>
                  </a:graphicData>
                </a:graphic>
                <wp14:sizeRelH relativeFrom="margin">
                  <wp14:pctWidth>0</wp14:pctWidth>
                </wp14:sizeRelH>
                <wp14:sizeRelV relativeFrom="margin">
                  <wp14:pctHeight>0</wp14:pctHeight>
                </wp14:sizeRelV>
              </wp:anchor>
            </w:drawing>
          </mc:Choice>
          <mc:Fallback>
            <w:pict>
              <v:group w14:anchorId="6AE7389C" id="Group 54027" o:spid="_x0000_s1026" style="position:absolute;margin-left:402.8pt;margin-top:30pt;width:454pt;height:14pt;z-index:251670528;mso-position-horizontal:right;mso-position-horizontal-relative:margin;mso-width-relative:margin;mso-height-relative:margin" coordsize="58959,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">
                <v:shape id="Shape 3205" o:spid="_x0000_s1027" style="position:absolute;width:58959;height:0;visibility:visible;mso-wrap-style:square;v-text-anchor:top" coordsize="5895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" path="m,l5895975,e" filled="f" strokeweight="3pt">
                  <v:path arrowok="t" textboxrect="0,0,5895975,0"/>
                </v:shape>
                <w10:wrap anchorx="margin"/>
              </v:group>
            </w:pict>
          </mc:Fallback>
        </mc:AlternateContent>
      </w:r>
    </w:p>
    <w:p w14:paraId="28F8B897" w14:textId="6BF241B3" w:rsidR="0085456E" w:rsidRPr="001506F9" w:rsidRDefault="0085456E" w:rsidP="00DA22EA">
      <w:pPr>
        <w:rPr>
          <w:rFonts w:ascii="Arial" w:hAnsi="Arial" w:cs="Arial"/>
        </w:rPr>
      </w:pPr>
    </w:p>
    <w:p w14:paraId="53D06B84" w14:textId="4E3E9DA7" w:rsidR="00DA22EA" w:rsidRPr="001506F9" w:rsidRDefault="00DA22EA" w:rsidP="001506F9">
      <w:pPr>
        <w:pStyle w:val="Prrafodelista"/>
        <w:numPr>
          <w:ilvl w:val="0"/>
          <w:numId w:val="11"/>
        </w:numPr>
        <w:jc w:val="right"/>
        <w:rPr>
          <w:rFonts w:ascii="Arial" w:hAnsi="Arial" w:cs="Arial"/>
          <w:b/>
          <w:bCs/>
        </w:rPr>
      </w:pPr>
      <w:r w:rsidRPr="001506F9">
        <w:rPr>
          <w:rFonts w:ascii="Arial" w:hAnsi="Arial" w:cs="Arial"/>
          <w:b/>
          <w:bCs/>
        </w:rPr>
        <w:t>Descripción del problema</w:t>
      </w:r>
    </w:p>
    <w:p w14:paraId="7DB98CEE" w14:textId="24408400" w:rsidR="00DA22EA" w:rsidRPr="001506F9" w:rsidRDefault="00DA22EA" w:rsidP="001506F9">
      <w:pPr>
        <w:pStyle w:val="Prrafodelista"/>
        <w:numPr>
          <w:ilvl w:val="0"/>
          <w:numId w:val="11"/>
        </w:numPr>
        <w:jc w:val="right"/>
        <w:rPr>
          <w:rFonts w:ascii="Arial" w:hAnsi="Arial" w:cs="Arial"/>
          <w:b/>
          <w:bCs/>
        </w:rPr>
      </w:pPr>
      <w:r w:rsidRPr="001506F9">
        <w:rPr>
          <w:rFonts w:ascii="Arial" w:hAnsi="Arial" w:cs="Arial"/>
          <w:b/>
          <w:bCs/>
        </w:rPr>
        <w:t>Formulación del problema</w:t>
      </w:r>
    </w:p>
    <w:p w14:paraId="526073EE" w14:textId="36EE8A5E" w:rsidR="00DA22EA" w:rsidRPr="001506F9" w:rsidRDefault="00DA22EA" w:rsidP="001506F9">
      <w:pPr>
        <w:pStyle w:val="Prrafodelista"/>
        <w:numPr>
          <w:ilvl w:val="0"/>
          <w:numId w:val="11"/>
        </w:numPr>
        <w:jc w:val="right"/>
        <w:rPr>
          <w:rFonts w:ascii="Arial" w:hAnsi="Arial" w:cs="Arial"/>
          <w:b/>
          <w:bCs/>
        </w:rPr>
      </w:pPr>
      <w:r w:rsidRPr="001506F9">
        <w:rPr>
          <w:rFonts w:ascii="Arial" w:hAnsi="Arial" w:cs="Arial"/>
          <w:b/>
          <w:bCs/>
        </w:rPr>
        <w:t>Objetivos de la investigación</w:t>
      </w:r>
    </w:p>
    <w:p w14:paraId="594C59D6" w14:textId="1D9A793B" w:rsidR="00DA22EA" w:rsidRPr="001506F9" w:rsidRDefault="00DA22EA" w:rsidP="001506F9">
      <w:pPr>
        <w:pStyle w:val="Prrafodelista"/>
        <w:numPr>
          <w:ilvl w:val="0"/>
          <w:numId w:val="11"/>
        </w:numPr>
        <w:jc w:val="right"/>
        <w:rPr>
          <w:rFonts w:ascii="Arial" w:hAnsi="Arial" w:cs="Arial"/>
          <w:b/>
          <w:bCs/>
        </w:rPr>
      </w:pPr>
      <w:r w:rsidRPr="001506F9">
        <w:rPr>
          <w:rFonts w:ascii="Arial" w:hAnsi="Arial" w:cs="Arial"/>
          <w:b/>
          <w:bCs/>
        </w:rPr>
        <w:t>Justificación de la investigación</w:t>
      </w:r>
    </w:p>
    <w:p w14:paraId="611F418E" w14:textId="0CD9D9F4" w:rsidR="00DA22EA" w:rsidRPr="001506F9" w:rsidRDefault="00DA22EA" w:rsidP="001506F9">
      <w:pPr>
        <w:pStyle w:val="Prrafodelista"/>
        <w:numPr>
          <w:ilvl w:val="0"/>
          <w:numId w:val="11"/>
        </w:numPr>
        <w:jc w:val="right"/>
        <w:rPr>
          <w:rFonts w:ascii="Arial" w:hAnsi="Arial" w:cs="Arial"/>
          <w:b/>
          <w:bCs/>
        </w:rPr>
      </w:pPr>
      <w:r w:rsidRPr="001506F9">
        <w:rPr>
          <w:rFonts w:ascii="Arial" w:hAnsi="Arial" w:cs="Arial"/>
          <w:b/>
          <w:bCs/>
        </w:rPr>
        <w:t>Hipótesis</w:t>
      </w:r>
    </w:p>
    <w:p w14:paraId="0722C420" w14:textId="64EF9DFB" w:rsidR="00DA22EA" w:rsidRPr="001506F9" w:rsidRDefault="00DA22EA" w:rsidP="001506F9">
      <w:pPr>
        <w:pStyle w:val="Prrafodelista"/>
        <w:numPr>
          <w:ilvl w:val="0"/>
          <w:numId w:val="11"/>
        </w:numPr>
        <w:jc w:val="right"/>
        <w:rPr>
          <w:rFonts w:ascii="Arial" w:hAnsi="Arial" w:cs="Arial"/>
          <w:b/>
          <w:bCs/>
        </w:rPr>
      </w:pPr>
      <w:r w:rsidRPr="001506F9">
        <w:rPr>
          <w:rFonts w:ascii="Arial" w:hAnsi="Arial" w:cs="Arial"/>
          <w:b/>
          <w:bCs/>
        </w:rPr>
        <w:t>Variables</w:t>
      </w:r>
    </w:p>
    <w:p w14:paraId="5BCAA370" w14:textId="46A79A5D" w:rsidR="00DA22EA" w:rsidRDefault="00DA22EA" w:rsidP="001506F9">
      <w:pPr>
        <w:pStyle w:val="Prrafodelista"/>
        <w:numPr>
          <w:ilvl w:val="0"/>
          <w:numId w:val="11"/>
        </w:numPr>
        <w:jc w:val="right"/>
        <w:rPr>
          <w:rFonts w:ascii="Arial" w:hAnsi="Arial" w:cs="Arial"/>
          <w:b/>
          <w:bCs/>
        </w:rPr>
      </w:pPr>
      <w:r w:rsidRPr="001506F9">
        <w:rPr>
          <w:rFonts w:ascii="Arial" w:hAnsi="Arial" w:cs="Arial"/>
          <w:b/>
          <w:bCs/>
        </w:rPr>
        <w:t>Delimitación del estudio</w:t>
      </w:r>
    </w:p>
    <w:p w14:paraId="1169CFC7" w14:textId="77777777" w:rsidR="001506F9" w:rsidRPr="001506F9" w:rsidRDefault="001506F9" w:rsidP="001506F9">
      <w:pPr>
        <w:pStyle w:val="Prrafodelista"/>
        <w:jc w:val="center"/>
        <w:rPr>
          <w:rFonts w:ascii="Arial" w:hAnsi="Arial" w:cs="Arial"/>
          <w:b/>
          <w:bCs/>
        </w:rPr>
      </w:pPr>
    </w:p>
    <w:bookmarkEnd w:id="4"/>
    <w:p w14:paraId="4953A15E" w14:textId="1F4C86F6" w:rsidR="0085456E" w:rsidRDefault="0085456E" w:rsidP="005F7BA1">
      <w:pPr>
        <w:jc w:val="center"/>
      </w:pPr>
    </w:p>
    <w:bookmarkEnd w:id="5"/>
    <w:p w14:paraId="650FBFA8" w14:textId="77777777" w:rsidR="0085456E" w:rsidRDefault="0085456E" w:rsidP="005F7BA1">
      <w:pPr>
        <w:jc w:val="center"/>
      </w:pPr>
    </w:p>
    <w:p w14:paraId="17EBFA0E" w14:textId="77777777" w:rsidR="0085456E" w:rsidRDefault="0085456E" w:rsidP="005F7BA1">
      <w:pPr>
        <w:jc w:val="center"/>
      </w:pPr>
    </w:p>
    <w:p w14:paraId="2B6100EC" w14:textId="77777777" w:rsidR="0085456E" w:rsidRDefault="0085456E" w:rsidP="005F7BA1">
      <w:pPr>
        <w:jc w:val="center"/>
      </w:pPr>
    </w:p>
    <w:p w14:paraId="4B7927EF" w14:textId="77777777" w:rsidR="0085456E" w:rsidRDefault="0085456E" w:rsidP="005F7BA1">
      <w:pPr>
        <w:jc w:val="center"/>
      </w:pPr>
    </w:p>
    <w:p w14:paraId="0259882A" w14:textId="77777777" w:rsidR="0085456E" w:rsidRDefault="0085456E" w:rsidP="005F7BA1">
      <w:pPr>
        <w:jc w:val="center"/>
      </w:pPr>
    </w:p>
    <w:p w14:paraId="2F03A59D" w14:textId="77777777" w:rsidR="0085456E" w:rsidRDefault="0085456E" w:rsidP="005F7BA1">
      <w:pPr>
        <w:jc w:val="center"/>
      </w:pPr>
    </w:p>
    <w:p w14:paraId="727537F8" w14:textId="77777777" w:rsidR="000A2780" w:rsidRDefault="000A2780" w:rsidP="005F7BA1">
      <w:pPr>
        <w:jc w:val="center"/>
      </w:pPr>
    </w:p>
    <w:p w14:paraId="5F5BC47D" w14:textId="77777777" w:rsidR="000A2780" w:rsidRDefault="000A2780" w:rsidP="005F7BA1">
      <w:pPr>
        <w:jc w:val="center"/>
      </w:pPr>
    </w:p>
    <w:p w14:paraId="04AFDCE9" w14:textId="77777777" w:rsidR="000A2780" w:rsidRDefault="000A2780" w:rsidP="005F7BA1">
      <w:pPr>
        <w:jc w:val="center"/>
      </w:pPr>
    </w:p>
    <w:p w14:paraId="35E6E6B3" w14:textId="77777777" w:rsidR="000A2780" w:rsidRDefault="000A2780" w:rsidP="005F7BA1">
      <w:pPr>
        <w:jc w:val="center"/>
      </w:pPr>
    </w:p>
    <w:p w14:paraId="0E8A4725" w14:textId="77777777" w:rsidR="0085456E" w:rsidRDefault="0085456E" w:rsidP="005F7BA1">
      <w:pPr>
        <w:jc w:val="center"/>
      </w:pPr>
    </w:p>
    <w:p w14:paraId="6E7BC8AB" w14:textId="77777777" w:rsidR="00C6047F" w:rsidRDefault="00C6047F" w:rsidP="0062507A">
      <w:pPr>
        <w:spacing w:line="360" w:lineRule="auto"/>
        <w:jc w:val="both"/>
      </w:pPr>
    </w:p>
    <w:p w14:paraId="1F8924DE" w14:textId="77777777" w:rsidR="00C3683C" w:rsidRPr="006D0940" w:rsidRDefault="00C3683C" w:rsidP="007D45DB">
      <w:pPr>
        <w:spacing w:line="360" w:lineRule="auto"/>
        <w:jc w:val="both"/>
        <w:rPr>
          <w:rFonts w:ascii="Arial" w:hAnsi="Arial" w:cs="Arial"/>
          <w:b/>
          <w:bCs/>
        </w:rPr>
      </w:pPr>
      <w:r w:rsidRPr="006D0940">
        <w:rPr>
          <w:rFonts w:ascii="Arial" w:hAnsi="Arial" w:cs="Arial"/>
          <w:b/>
          <w:bCs/>
        </w:rPr>
        <w:lastRenderedPageBreak/>
        <w:t>1.1 DESCRIPCIÓN DEL PROBLEMA</w:t>
      </w:r>
    </w:p>
    <w:p w14:paraId="6B581E8E" w14:textId="77777777" w:rsidR="00C3683C" w:rsidRPr="00C3683C" w:rsidRDefault="00C3683C" w:rsidP="007D45DB">
      <w:pPr>
        <w:spacing w:line="360" w:lineRule="auto"/>
        <w:jc w:val="both"/>
        <w:rPr>
          <w:rFonts w:ascii="Arial" w:hAnsi="Arial" w:cs="Arial"/>
        </w:rPr>
      </w:pPr>
      <w:r w:rsidRPr="00C3683C">
        <w:rPr>
          <w:rFonts w:ascii="Arial" w:hAnsi="Arial" w:cs="Arial"/>
        </w:rPr>
        <w:t>La vacunación infantil es una de las estrategias más importantes en salud pública para prevenir enfermedades transmisibles y garantizar el bienestar de la población pediátrica. A pesar de los avances logrados en México en materia de inmunización, aún persisten dificultades relacionadas con la correcta aplicación de los esquemas de vacunación, especialmente en el primer nivel de atención.</w:t>
      </w:r>
    </w:p>
    <w:p w14:paraId="79E359B6" w14:textId="1C7239C5" w:rsidR="005409B7" w:rsidRDefault="00C3683C" w:rsidP="007D45DB">
      <w:pPr>
        <w:spacing w:line="360" w:lineRule="auto"/>
        <w:jc w:val="both"/>
        <w:rPr>
          <w:rFonts w:ascii="Arial" w:hAnsi="Arial" w:cs="Arial"/>
        </w:rPr>
      </w:pPr>
      <w:r w:rsidRPr="00C3683C">
        <w:rPr>
          <w:rFonts w:ascii="Arial" w:hAnsi="Arial" w:cs="Arial"/>
        </w:rPr>
        <w:t xml:space="preserve">En el Centro de Salud IMSS Bienestar Gustavo Díaz Ordaz, durante el periodo </w:t>
      </w:r>
      <w:r w:rsidR="0066741C">
        <w:rPr>
          <w:rFonts w:ascii="Arial" w:hAnsi="Arial" w:cs="Arial"/>
        </w:rPr>
        <w:t xml:space="preserve">noviembre </w:t>
      </w:r>
      <w:r w:rsidRPr="00C3683C">
        <w:rPr>
          <w:rFonts w:ascii="Arial" w:hAnsi="Arial" w:cs="Arial"/>
        </w:rPr>
        <w:t>2025</w:t>
      </w:r>
      <w:r w:rsidR="0066741C">
        <w:rPr>
          <w:rFonts w:ascii="Arial" w:hAnsi="Arial" w:cs="Arial"/>
        </w:rPr>
        <w:t xml:space="preserve"> a julio </w:t>
      </w:r>
      <w:r w:rsidRPr="00C3683C">
        <w:rPr>
          <w:rFonts w:ascii="Arial" w:hAnsi="Arial" w:cs="Arial"/>
        </w:rPr>
        <w:t xml:space="preserve">2026, se ha identificado que el personal médico y de enfermería enfrenta diversos retos en el cumplimiento de la Norma Oficial Mexicana NOM-036-SSA2-2012, la cual establece los lineamientos para la aplicación adecuada de vacunas en niñas y niños de 0 a 9 años. Entre los factores que influyen en esta problemática se encuentran la sobrecarga laboral, la falta de actualización continua en normativas, la insuficiente supervisión de procesos y, en algunos casos, la escasez de recursos </w:t>
      </w:r>
      <w:r w:rsidR="005409B7" w:rsidRPr="00C3683C">
        <w:rPr>
          <w:rFonts w:ascii="Arial" w:hAnsi="Arial" w:cs="Arial"/>
        </w:rPr>
        <w:t>materiales. Lo</w:t>
      </w:r>
      <w:r w:rsidRPr="00C3683C">
        <w:rPr>
          <w:rFonts w:ascii="Arial" w:hAnsi="Arial" w:cs="Arial"/>
        </w:rPr>
        <w:t xml:space="preserve"> que sucede es que, aunque las vacunas están disponibles, su aplicación no siempre se realiza de manera correcta ni en los tiempos establecidos, lo que genera retrasos en los esquemas y aumenta el riesgo de que los niños queden desprotegidos frente a enfermedades prevenibles. Esto ocurre en un contexto social donde la confianza de los padres en los servicios de salud depende de la seguridad y eficacia de las prácticas médicas.</w:t>
      </w:r>
    </w:p>
    <w:p w14:paraId="39ADEB3D" w14:textId="11347973" w:rsidR="0085456E" w:rsidRDefault="00C3683C" w:rsidP="007D45DB">
      <w:pPr>
        <w:spacing w:line="360" w:lineRule="auto"/>
        <w:jc w:val="both"/>
        <w:rPr>
          <w:rFonts w:ascii="Arial" w:hAnsi="Arial" w:cs="Arial"/>
        </w:rPr>
      </w:pPr>
      <w:r w:rsidRPr="00C3683C">
        <w:rPr>
          <w:rFonts w:ascii="Arial" w:hAnsi="Arial" w:cs="Arial"/>
        </w:rPr>
        <w:t xml:space="preserve">La forma en que sucede este problema está vinculada a la interacción entre el conocimiento teórico del personal de salud y la práctica clínica cotidiana. Una deficiencia en la capacitación o en la supervisión puede derivar en errores de aplicación, registros incompletos en cartillas de vacunación o fallas en la conservación de </w:t>
      </w:r>
      <w:r w:rsidR="005409B7" w:rsidRPr="00C3683C">
        <w:rPr>
          <w:rFonts w:ascii="Arial" w:hAnsi="Arial" w:cs="Arial"/>
        </w:rPr>
        <w:t>biológicos. La</w:t>
      </w:r>
      <w:r w:rsidRPr="00C3683C">
        <w:rPr>
          <w:rFonts w:ascii="Arial" w:hAnsi="Arial" w:cs="Arial"/>
        </w:rPr>
        <w:t xml:space="preserve"> manera en que afecta a la población es directa y significativa: los niños que no reciben las vacunas en tiempo y forma quedan expuestos a enfermedades como sarampión, poliomielitis o tos ferina, lo que incrementa la posibilidad de brotes epidemiológicos en la comunidad. Además, la percepción de inseguridad sanitaria puede disminuir la adherencia de los padres a los programas oficiales de inmunización, debilitando la cobertura y la confianza en el sistema de salud.</w:t>
      </w:r>
    </w:p>
    <w:p w14:paraId="6C8B2832" w14:textId="77777777" w:rsidR="00F51575" w:rsidRDefault="00F51575" w:rsidP="007D45DB">
      <w:pPr>
        <w:spacing w:line="360" w:lineRule="auto"/>
        <w:jc w:val="both"/>
        <w:rPr>
          <w:rFonts w:ascii="Arial" w:hAnsi="Arial" w:cs="Arial"/>
        </w:rPr>
      </w:pPr>
    </w:p>
    <w:p w14:paraId="4A72913D" w14:textId="77777777" w:rsidR="00F51575" w:rsidRDefault="00F51575" w:rsidP="00C3683C">
      <w:pPr>
        <w:spacing w:line="360" w:lineRule="auto"/>
        <w:rPr>
          <w:rFonts w:ascii="Arial" w:hAnsi="Arial" w:cs="Arial"/>
        </w:rPr>
      </w:pPr>
    </w:p>
    <w:p w14:paraId="482DFC7F" w14:textId="77777777" w:rsidR="00092934" w:rsidRPr="00092934" w:rsidRDefault="00092934" w:rsidP="00092934">
      <w:pPr>
        <w:spacing w:line="360" w:lineRule="auto"/>
        <w:rPr>
          <w:rFonts w:ascii="Arial" w:hAnsi="Arial" w:cs="Arial"/>
          <w:b/>
          <w:bCs/>
        </w:rPr>
      </w:pPr>
      <w:r w:rsidRPr="00092934">
        <w:rPr>
          <w:rFonts w:ascii="Arial" w:hAnsi="Arial" w:cs="Arial"/>
          <w:b/>
          <w:bCs/>
        </w:rPr>
        <w:lastRenderedPageBreak/>
        <w:t>1.2 FORMULACIÓN DEL PROBLEMA</w:t>
      </w:r>
    </w:p>
    <w:p w14:paraId="273C7219" w14:textId="4DE305B4" w:rsidR="00092934" w:rsidRDefault="00F9184A" w:rsidP="00092934">
      <w:pPr>
        <w:spacing w:line="360" w:lineRule="auto"/>
        <w:rPr>
          <w:rFonts w:ascii="Arial" w:hAnsi="Arial" w:cs="Arial"/>
        </w:rPr>
      </w:pPr>
      <w:r w:rsidRPr="00092934">
        <w:rPr>
          <w:rFonts w:ascii="Arial" w:hAnsi="Arial" w:cs="Arial"/>
        </w:rPr>
        <w:t xml:space="preserve">¿Cuál es el nivel de conocimiento, manejo y aplicación correcta del esquema de vacunación en niñas y niños de 0 a 9 años, durante el periodo </w:t>
      </w:r>
      <w:r w:rsidR="00AB1AD7">
        <w:rPr>
          <w:rFonts w:ascii="Arial" w:hAnsi="Arial" w:cs="Arial"/>
        </w:rPr>
        <w:t xml:space="preserve">noviembre </w:t>
      </w:r>
      <w:r w:rsidRPr="00092934">
        <w:rPr>
          <w:rFonts w:ascii="Arial" w:hAnsi="Arial" w:cs="Arial"/>
        </w:rPr>
        <w:t>2025</w:t>
      </w:r>
      <w:r w:rsidR="0066741C">
        <w:rPr>
          <w:rFonts w:ascii="Arial" w:hAnsi="Arial" w:cs="Arial"/>
        </w:rPr>
        <w:t xml:space="preserve"> a </w:t>
      </w:r>
      <w:r w:rsidR="00AB1AD7">
        <w:rPr>
          <w:rFonts w:ascii="Arial" w:hAnsi="Arial" w:cs="Arial"/>
        </w:rPr>
        <w:t xml:space="preserve">julio </w:t>
      </w:r>
      <w:r w:rsidRPr="00092934">
        <w:rPr>
          <w:rFonts w:ascii="Arial" w:hAnsi="Arial" w:cs="Arial"/>
        </w:rPr>
        <w:t xml:space="preserve">2026, por médicos y personal de enfermería del primer nivel de atención en el centro de salud </w:t>
      </w:r>
      <w:r>
        <w:rPr>
          <w:rFonts w:ascii="Arial" w:hAnsi="Arial" w:cs="Arial"/>
        </w:rPr>
        <w:t>IMSS</w:t>
      </w:r>
      <w:r w:rsidRPr="00092934">
        <w:rPr>
          <w:rFonts w:ascii="Arial" w:hAnsi="Arial" w:cs="Arial"/>
        </w:rPr>
        <w:t xml:space="preserve"> </w:t>
      </w:r>
      <w:r>
        <w:rPr>
          <w:rFonts w:ascii="Arial" w:hAnsi="Arial" w:cs="Arial"/>
        </w:rPr>
        <w:t>B</w:t>
      </w:r>
      <w:r w:rsidRPr="00092934">
        <w:rPr>
          <w:rFonts w:ascii="Arial" w:hAnsi="Arial" w:cs="Arial"/>
        </w:rPr>
        <w:t xml:space="preserve">ienestar </w:t>
      </w:r>
      <w:r>
        <w:rPr>
          <w:rFonts w:ascii="Arial" w:hAnsi="Arial" w:cs="Arial"/>
        </w:rPr>
        <w:t>G</w:t>
      </w:r>
      <w:r w:rsidRPr="00092934">
        <w:rPr>
          <w:rFonts w:ascii="Arial" w:hAnsi="Arial" w:cs="Arial"/>
        </w:rPr>
        <w:t>ustavo Díaz Ordaz, conforme a la nom-036-ssa2-2012?</w:t>
      </w:r>
    </w:p>
    <w:p w14:paraId="73DD7B43" w14:textId="77777777" w:rsidR="007D45DB" w:rsidRPr="007D45DB" w:rsidRDefault="007D45DB" w:rsidP="007D45DB">
      <w:pPr>
        <w:spacing w:line="360" w:lineRule="auto"/>
        <w:jc w:val="both"/>
        <w:rPr>
          <w:rFonts w:ascii="Arial" w:hAnsi="Arial" w:cs="Arial"/>
          <w:b/>
          <w:bCs/>
        </w:rPr>
      </w:pPr>
      <w:r w:rsidRPr="007D45DB">
        <w:rPr>
          <w:rFonts w:ascii="Arial" w:hAnsi="Arial" w:cs="Arial"/>
          <w:b/>
          <w:bCs/>
        </w:rPr>
        <w:t>1.3 OBJETIVOS DE LA INVESTIGACIÓN</w:t>
      </w:r>
    </w:p>
    <w:p w14:paraId="12CEA324" w14:textId="57246C92" w:rsidR="007D45DB" w:rsidRPr="007D45DB" w:rsidRDefault="007D45DB" w:rsidP="007D45DB">
      <w:pPr>
        <w:numPr>
          <w:ilvl w:val="0"/>
          <w:numId w:val="12"/>
        </w:numPr>
        <w:spacing w:line="360" w:lineRule="auto"/>
        <w:jc w:val="both"/>
        <w:rPr>
          <w:rFonts w:ascii="Arial" w:hAnsi="Arial" w:cs="Arial"/>
        </w:rPr>
      </w:pPr>
      <w:r w:rsidRPr="007D45DB">
        <w:rPr>
          <w:rFonts w:ascii="Arial" w:hAnsi="Arial" w:cs="Arial"/>
          <w:b/>
          <w:bCs/>
        </w:rPr>
        <w:t>Objetivo General</w:t>
      </w:r>
      <w:r w:rsidRPr="007D45DB">
        <w:rPr>
          <w:rFonts w:ascii="Arial" w:hAnsi="Arial" w:cs="Arial"/>
        </w:rPr>
        <w:t xml:space="preserve"> Evaluar el nivel de conocimiento, manejo y aplicación correcta del esquema de vacunación en niñas y niños de 0 a 9 años, durante el period</w:t>
      </w:r>
      <w:r w:rsidR="003C5779">
        <w:rPr>
          <w:rFonts w:ascii="Arial" w:hAnsi="Arial" w:cs="Arial"/>
        </w:rPr>
        <w:t xml:space="preserve">o noviembre </w:t>
      </w:r>
      <w:r w:rsidRPr="007D45DB">
        <w:rPr>
          <w:rFonts w:ascii="Arial" w:hAnsi="Arial" w:cs="Arial"/>
        </w:rPr>
        <w:t>2025</w:t>
      </w:r>
      <w:r w:rsidR="003C5779">
        <w:rPr>
          <w:rFonts w:ascii="Arial" w:hAnsi="Arial" w:cs="Arial"/>
        </w:rPr>
        <w:t xml:space="preserve"> a julio </w:t>
      </w:r>
      <w:r w:rsidRPr="007D45DB">
        <w:rPr>
          <w:rFonts w:ascii="Arial" w:hAnsi="Arial" w:cs="Arial"/>
        </w:rPr>
        <w:t>2026, por médicos y personal de enfermería del primer nivel de atención en el Centro de Salud IMSS Bienestar Gustavo Díaz Ordaz, conforme a lo establecido en la Norma Oficial Mexicana NOM-036-SSA2-2012, con el propósito de identificar fortalezas y áreas de oportunidad que permitan mejorar la calidad de los servicios de inmunización.</w:t>
      </w:r>
    </w:p>
    <w:p w14:paraId="1C5561D7" w14:textId="77777777" w:rsidR="007D45DB" w:rsidRPr="007D45DB" w:rsidRDefault="007D45DB" w:rsidP="007D45DB">
      <w:pPr>
        <w:numPr>
          <w:ilvl w:val="0"/>
          <w:numId w:val="13"/>
        </w:numPr>
        <w:spacing w:line="360" w:lineRule="auto"/>
        <w:jc w:val="both"/>
        <w:rPr>
          <w:rFonts w:ascii="Arial" w:hAnsi="Arial" w:cs="Arial"/>
        </w:rPr>
      </w:pPr>
      <w:r w:rsidRPr="007D45DB">
        <w:rPr>
          <w:rFonts w:ascii="Arial" w:hAnsi="Arial" w:cs="Arial"/>
          <w:b/>
          <w:bCs/>
        </w:rPr>
        <w:t>Objetivos Específicos</w:t>
      </w:r>
    </w:p>
    <w:p w14:paraId="12972CB5" w14:textId="77777777" w:rsidR="007D45DB" w:rsidRPr="007D45DB" w:rsidRDefault="007D45DB" w:rsidP="007D45DB">
      <w:pPr>
        <w:numPr>
          <w:ilvl w:val="0"/>
          <w:numId w:val="14"/>
        </w:numPr>
        <w:spacing w:line="360" w:lineRule="auto"/>
        <w:jc w:val="both"/>
        <w:rPr>
          <w:rFonts w:ascii="Arial" w:hAnsi="Arial" w:cs="Arial"/>
        </w:rPr>
      </w:pPr>
      <w:r w:rsidRPr="007D45DB">
        <w:rPr>
          <w:rFonts w:ascii="Arial" w:hAnsi="Arial" w:cs="Arial"/>
        </w:rPr>
        <w:t>Identificar el grado de conocimiento que poseen médicos y personal de enfermería sobre la NOM-036-SSA2-2012 en relación con la vacunación infantil de 0 a 9 años.</w:t>
      </w:r>
    </w:p>
    <w:p w14:paraId="4C9AC6B0" w14:textId="47DD43F7" w:rsidR="007D45DB" w:rsidRPr="007D45DB" w:rsidRDefault="007D45DB" w:rsidP="007D45DB">
      <w:pPr>
        <w:numPr>
          <w:ilvl w:val="0"/>
          <w:numId w:val="14"/>
        </w:numPr>
        <w:spacing w:line="360" w:lineRule="auto"/>
        <w:jc w:val="both"/>
        <w:rPr>
          <w:rFonts w:ascii="Arial" w:hAnsi="Arial" w:cs="Arial"/>
        </w:rPr>
      </w:pPr>
      <w:r w:rsidRPr="007D45DB">
        <w:rPr>
          <w:rFonts w:ascii="Arial" w:hAnsi="Arial" w:cs="Arial"/>
        </w:rPr>
        <w:t xml:space="preserve">Analizar las prácticas de manejo y conservación de biológicos realizadas por el personal de salud en el Centro de Salud IMSS Bienestar Gustavo Díaz Ordaz durante el periodo </w:t>
      </w:r>
      <w:bookmarkStart w:id="6" w:name="_Hlk235440909"/>
      <w:r w:rsidR="003C5779">
        <w:rPr>
          <w:rFonts w:ascii="Arial" w:hAnsi="Arial" w:cs="Arial"/>
        </w:rPr>
        <w:t xml:space="preserve">noviembre </w:t>
      </w:r>
      <w:r w:rsidRPr="007D45DB">
        <w:rPr>
          <w:rFonts w:ascii="Arial" w:hAnsi="Arial" w:cs="Arial"/>
        </w:rPr>
        <w:t>202</w:t>
      </w:r>
      <w:r w:rsidR="003C5779">
        <w:rPr>
          <w:rFonts w:ascii="Arial" w:hAnsi="Arial" w:cs="Arial"/>
        </w:rPr>
        <w:t xml:space="preserve">5 a julio </w:t>
      </w:r>
      <w:r w:rsidRPr="007D45DB">
        <w:rPr>
          <w:rFonts w:ascii="Arial" w:hAnsi="Arial" w:cs="Arial"/>
        </w:rPr>
        <w:t>2026</w:t>
      </w:r>
      <w:bookmarkEnd w:id="6"/>
      <w:r w:rsidRPr="007D45DB">
        <w:rPr>
          <w:rFonts w:ascii="Arial" w:hAnsi="Arial" w:cs="Arial"/>
        </w:rPr>
        <w:t>.</w:t>
      </w:r>
    </w:p>
    <w:p w14:paraId="68C52AD9" w14:textId="77777777" w:rsidR="007D45DB" w:rsidRPr="007D45DB" w:rsidRDefault="007D45DB" w:rsidP="007D45DB">
      <w:pPr>
        <w:numPr>
          <w:ilvl w:val="0"/>
          <w:numId w:val="14"/>
        </w:numPr>
        <w:spacing w:line="360" w:lineRule="auto"/>
        <w:jc w:val="both"/>
        <w:rPr>
          <w:rFonts w:ascii="Arial" w:hAnsi="Arial" w:cs="Arial"/>
        </w:rPr>
      </w:pPr>
      <w:r w:rsidRPr="007D45DB">
        <w:rPr>
          <w:rFonts w:ascii="Arial" w:hAnsi="Arial" w:cs="Arial"/>
        </w:rPr>
        <w:t>Evaluar la correcta aplicación de las técnicas de vacunación en niñas y niños de 0 a 9 años por parte del personal médico y de enfermería del primer nivel de atención.</w:t>
      </w:r>
    </w:p>
    <w:p w14:paraId="6F09A9A9" w14:textId="77777777" w:rsidR="007D45DB" w:rsidRPr="007D45DB" w:rsidRDefault="007D45DB" w:rsidP="007D45DB">
      <w:pPr>
        <w:numPr>
          <w:ilvl w:val="0"/>
          <w:numId w:val="14"/>
        </w:numPr>
        <w:spacing w:line="360" w:lineRule="auto"/>
        <w:jc w:val="both"/>
        <w:rPr>
          <w:rFonts w:ascii="Arial" w:hAnsi="Arial" w:cs="Arial"/>
        </w:rPr>
      </w:pPr>
      <w:r w:rsidRPr="007D45DB">
        <w:rPr>
          <w:rFonts w:ascii="Arial" w:hAnsi="Arial" w:cs="Arial"/>
        </w:rPr>
        <w:t>Examinar los registros realizados en cartillas de vacunación y sistemas electrónicos para verificar la adherencia a los lineamientos de la NOM-036-SSA2-2012.</w:t>
      </w:r>
    </w:p>
    <w:p w14:paraId="60BEA8A3" w14:textId="5BFDFDA9" w:rsidR="007D45DB" w:rsidRPr="007D45DB" w:rsidRDefault="007D45DB" w:rsidP="007D45DB">
      <w:pPr>
        <w:numPr>
          <w:ilvl w:val="0"/>
          <w:numId w:val="14"/>
        </w:numPr>
        <w:spacing w:line="360" w:lineRule="auto"/>
        <w:jc w:val="both"/>
        <w:rPr>
          <w:rFonts w:ascii="Arial" w:hAnsi="Arial" w:cs="Arial"/>
        </w:rPr>
      </w:pPr>
      <w:r w:rsidRPr="007D45DB">
        <w:rPr>
          <w:rFonts w:ascii="Arial" w:hAnsi="Arial" w:cs="Arial"/>
        </w:rPr>
        <w:t>Determinar las principales limitaciones que enfrenta el personal de salud en la aplicación del esquema de vacunación infantil en el periodo</w:t>
      </w:r>
      <w:r w:rsidR="003C5779" w:rsidRPr="003C5779">
        <w:rPr>
          <w:rFonts w:ascii="Arial" w:hAnsi="Arial" w:cs="Arial"/>
        </w:rPr>
        <w:t xml:space="preserve"> noviembre 2025 a julio 2026</w:t>
      </w:r>
      <w:r w:rsidR="003C5779">
        <w:rPr>
          <w:rFonts w:ascii="Arial" w:hAnsi="Arial" w:cs="Arial"/>
        </w:rPr>
        <w:t>.</w:t>
      </w:r>
    </w:p>
    <w:p w14:paraId="0D5852F4" w14:textId="77777777" w:rsidR="007D45DB" w:rsidRPr="007D45DB" w:rsidRDefault="007D45DB" w:rsidP="007D45DB">
      <w:pPr>
        <w:numPr>
          <w:ilvl w:val="0"/>
          <w:numId w:val="14"/>
        </w:numPr>
        <w:spacing w:line="360" w:lineRule="auto"/>
        <w:jc w:val="both"/>
        <w:rPr>
          <w:rFonts w:ascii="Arial" w:hAnsi="Arial" w:cs="Arial"/>
        </w:rPr>
      </w:pPr>
      <w:r w:rsidRPr="007D45DB">
        <w:rPr>
          <w:rFonts w:ascii="Arial" w:hAnsi="Arial" w:cs="Arial"/>
        </w:rPr>
        <w:t>Describir el impacto que tienen las prácticas de vacunación en la confianza de los padres hacia los servicios de salud del primer nivel de atención.</w:t>
      </w:r>
    </w:p>
    <w:p w14:paraId="10731709" w14:textId="77777777" w:rsidR="007D45DB" w:rsidRDefault="007D45DB" w:rsidP="007D45DB">
      <w:pPr>
        <w:numPr>
          <w:ilvl w:val="0"/>
          <w:numId w:val="14"/>
        </w:numPr>
        <w:spacing w:line="360" w:lineRule="auto"/>
        <w:jc w:val="both"/>
        <w:rPr>
          <w:rFonts w:ascii="Arial" w:hAnsi="Arial" w:cs="Arial"/>
        </w:rPr>
      </w:pPr>
      <w:r w:rsidRPr="007D45DB">
        <w:rPr>
          <w:rFonts w:ascii="Arial" w:hAnsi="Arial" w:cs="Arial"/>
        </w:rPr>
        <w:lastRenderedPageBreak/>
        <w:t>Proponer recomendaciones basadas en los hallazgos para fortalecer la capacitación y supervisión del personal médico y de enfermería en la aplicación del esquema de vacunación infantil.</w:t>
      </w:r>
    </w:p>
    <w:p w14:paraId="30D9AB9D" w14:textId="77777777" w:rsidR="007D45DB" w:rsidRDefault="007D45DB" w:rsidP="007D45DB">
      <w:pPr>
        <w:spacing w:line="360" w:lineRule="auto"/>
        <w:ind w:left="720"/>
        <w:jc w:val="both"/>
        <w:rPr>
          <w:rFonts w:ascii="Arial" w:hAnsi="Arial" w:cs="Arial"/>
        </w:rPr>
      </w:pPr>
    </w:p>
    <w:p w14:paraId="0360D364" w14:textId="77777777" w:rsidR="00E93FA8" w:rsidRPr="00E93FA8" w:rsidRDefault="00E93FA8" w:rsidP="00E93FA8">
      <w:pPr>
        <w:spacing w:line="360" w:lineRule="auto"/>
        <w:ind w:left="720"/>
        <w:jc w:val="both"/>
        <w:rPr>
          <w:rFonts w:ascii="Arial" w:hAnsi="Arial" w:cs="Arial"/>
          <w:b/>
          <w:bCs/>
        </w:rPr>
      </w:pPr>
      <w:r w:rsidRPr="00E93FA8">
        <w:rPr>
          <w:rFonts w:ascii="Arial" w:hAnsi="Arial" w:cs="Arial"/>
          <w:b/>
          <w:bCs/>
        </w:rPr>
        <w:t>1.4 JUSTIFICACIÓN DE LA INVESTIGACIÓN</w:t>
      </w:r>
    </w:p>
    <w:p w14:paraId="60800C37" w14:textId="77777777" w:rsidR="009A4292" w:rsidRDefault="00E93FA8" w:rsidP="009A4292">
      <w:pPr>
        <w:spacing w:line="360" w:lineRule="auto"/>
        <w:ind w:left="720"/>
        <w:jc w:val="both"/>
        <w:rPr>
          <w:rFonts w:ascii="Arial" w:hAnsi="Arial" w:cs="Arial"/>
        </w:rPr>
      </w:pPr>
      <w:r w:rsidRPr="00E93FA8">
        <w:rPr>
          <w:rFonts w:ascii="Arial" w:hAnsi="Arial" w:cs="Arial"/>
        </w:rPr>
        <w:t>La vacunación infantil representa una de las estrategias más efectivas de salud pública para prevenir enfermedades transmisibles y garantizar el bienestar de la población pediátrica. Sin embargo, a pesar de los avances logrados en México, aún existen dificultades relacionadas con la correcta aplicación de los esquemas de vacunación en el primer nivel de atención. Estas limitaciones se vinculan con factores como la sobrecarga laboral, la falta de actualización normativa y la insuficiente supervisión de procesos, lo que puede repercutir en la calidad del servicio y en la protección de la población infantil.</w:t>
      </w:r>
    </w:p>
    <w:p w14:paraId="550A1C15" w14:textId="5AA98A7C" w:rsidR="00E93FA8" w:rsidRPr="00E93FA8" w:rsidRDefault="00E93FA8" w:rsidP="009A4292">
      <w:pPr>
        <w:spacing w:line="360" w:lineRule="auto"/>
        <w:ind w:left="720"/>
        <w:jc w:val="both"/>
        <w:rPr>
          <w:rFonts w:ascii="Arial" w:hAnsi="Arial" w:cs="Arial"/>
        </w:rPr>
      </w:pPr>
      <w:r w:rsidRPr="00E93FA8">
        <w:rPr>
          <w:rFonts w:ascii="Arial" w:hAnsi="Arial" w:cs="Arial"/>
        </w:rPr>
        <w:t>La presente investigación se realiza porque es necesario conocer de manera objetiva el nivel de preparación y desempeño del personal médico y de enfermería en la aplicación del esquema de vacunación conforme a la NOM-036-SSA2-2012, durante el period</w:t>
      </w:r>
      <w:r w:rsidR="003C5779">
        <w:rPr>
          <w:rFonts w:ascii="Arial" w:hAnsi="Arial" w:cs="Arial"/>
        </w:rPr>
        <w:t>o</w:t>
      </w:r>
      <w:r w:rsidR="003C5779" w:rsidRPr="003C5779">
        <w:rPr>
          <w:rFonts w:ascii="Arial" w:hAnsi="Arial" w:cs="Arial"/>
        </w:rPr>
        <w:t xml:space="preserve"> noviembre 2025 a julio 2026</w:t>
      </w:r>
      <w:r w:rsidRPr="00E93FA8">
        <w:rPr>
          <w:rFonts w:ascii="Arial" w:hAnsi="Arial" w:cs="Arial"/>
        </w:rPr>
        <w:t>, en el Centro de Salud IMSS Bienestar Gustavo Díaz Ordaz. Con ello se busca identificar las fortalezas y debilidades en el cumplimiento de la normativa, así como los factores que influyen en la práctica cotidiana de inmunización.</w:t>
      </w:r>
    </w:p>
    <w:p w14:paraId="7097FE6D" w14:textId="77777777" w:rsidR="00E93FA8" w:rsidRPr="00E93FA8" w:rsidRDefault="00E93FA8" w:rsidP="00E93FA8">
      <w:pPr>
        <w:spacing w:line="360" w:lineRule="auto"/>
        <w:ind w:left="720"/>
        <w:jc w:val="both"/>
        <w:rPr>
          <w:rFonts w:ascii="Arial" w:hAnsi="Arial" w:cs="Arial"/>
        </w:rPr>
      </w:pPr>
      <w:r w:rsidRPr="00E93FA8">
        <w:rPr>
          <w:rFonts w:ascii="Arial" w:hAnsi="Arial" w:cs="Arial"/>
        </w:rPr>
        <w:t>Se realiza también para generar información que permita mejorar la capacitación, supervisión y organización de los servicios de salud, asegurando que las vacunas se apliquen en tiempo y forma, con técnicas correctas y registros adecuados. De esta manera, se contribuye a la prevención de enfermedades como sarampión, poliomielitis o tos ferina, que representan un riesgo latente cuando los esquemas de vacunación no se cumplen de manera adecuada.</w:t>
      </w:r>
    </w:p>
    <w:p w14:paraId="1514F09A" w14:textId="77777777" w:rsidR="009A4292" w:rsidRDefault="00E93FA8" w:rsidP="009A4292">
      <w:pPr>
        <w:spacing w:line="360" w:lineRule="auto"/>
        <w:ind w:left="720"/>
        <w:jc w:val="both"/>
        <w:rPr>
          <w:rFonts w:ascii="Arial" w:hAnsi="Arial" w:cs="Arial"/>
        </w:rPr>
      </w:pPr>
      <w:r w:rsidRPr="00E93FA8">
        <w:rPr>
          <w:rFonts w:ascii="Arial" w:hAnsi="Arial" w:cs="Arial"/>
        </w:rPr>
        <w:t xml:space="preserve">Los beneficios esperados de esta investigación se relacionan con la posibilidad de fortalecer la calidad de los programas de inmunización, incrementar la confianza de los padres en los servicios de salud y garantizar la protección integral de la población infantil. Asimismo, los resultados servirán como referencia para autoridades sanitarias, </w:t>
      </w:r>
      <w:r w:rsidRPr="00E93FA8">
        <w:rPr>
          <w:rFonts w:ascii="Arial" w:hAnsi="Arial" w:cs="Arial"/>
        </w:rPr>
        <w:lastRenderedPageBreak/>
        <w:t>instituciones educativas y profesionales de la salud, al proporcionar evidencia que respalde la necesidad de actualización continua y supervisión efectiva en la aplicación de vacunas.</w:t>
      </w:r>
    </w:p>
    <w:p w14:paraId="7F5B9699" w14:textId="46786DB1" w:rsidR="007D45DB" w:rsidRDefault="00E93FA8" w:rsidP="009A4292">
      <w:pPr>
        <w:spacing w:line="360" w:lineRule="auto"/>
        <w:ind w:left="720"/>
        <w:jc w:val="both"/>
        <w:rPr>
          <w:rFonts w:ascii="Arial" w:hAnsi="Arial" w:cs="Arial"/>
        </w:rPr>
      </w:pPr>
      <w:r w:rsidRPr="00E93FA8">
        <w:rPr>
          <w:rFonts w:ascii="Arial" w:hAnsi="Arial" w:cs="Arial"/>
        </w:rPr>
        <w:t>En conclusión, esta investigación es conveniente porque permitirá obtener datos relevantes sobre el conocimiento, manejo y aplicación del esquema de vacunación infantil, aportando información útil para la toma de decisiones en el ámbito institucional y comunitario, y contribuyendo al cumplimiento de los objetivos nacionales e internacionales en materia de salud pública.</w:t>
      </w:r>
    </w:p>
    <w:p w14:paraId="59BC969A" w14:textId="77777777" w:rsidR="009A4292" w:rsidRPr="007D45DB" w:rsidRDefault="009A4292" w:rsidP="00524C41">
      <w:pPr>
        <w:spacing w:line="360" w:lineRule="auto"/>
        <w:ind w:left="720"/>
        <w:jc w:val="both"/>
        <w:rPr>
          <w:rFonts w:ascii="Arial" w:hAnsi="Arial" w:cs="Arial"/>
        </w:rPr>
      </w:pPr>
    </w:p>
    <w:p w14:paraId="3716B3F4" w14:textId="77777777" w:rsidR="00E364A1" w:rsidRPr="00E364A1" w:rsidRDefault="00E364A1" w:rsidP="00524C41">
      <w:pPr>
        <w:spacing w:line="360" w:lineRule="auto"/>
        <w:jc w:val="both"/>
        <w:rPr>
          <w:rFonts w:ascii="Arial" w:hAnsi="Arial" w:cs="Arial"/>
          <w:b/>
          <w:bCs/>
        </w:rPr>
      </w:pPr>
      <w:r w:rsidRPr="00E364A1">
        <w:rPr>
          <w:rFonts w:ascii="Arial" w:hAnsi="Arial" w:cs="Arial"/>
          <w:b/>
          <w:bCs/>
        </w:rPr>
        <w:t>1.5 HIPÓTESIS</w:t>
      </w:r>
    </w:p>
    <w:p w14:paraId="7D02642D" w14:textId="0A78833C" w:rsidR="00E364A1" w:rsidRPr="00E364A1" w:rsidRDefault="00E364A1" w:rsidP="00524C41">
      <w:pPr>
        <w:numPr>
          <w:ilvl w:val="0"/>
          <w:numId w:val="15"/>
        </w:numPr>
        <w:spacing w:line="360" w:lineRule="auto"/>
        <w:jc w:val="both"/>
        <w:rPr>
          <w:rFonts w:ascii="Arial" w:hAnsi="Arial" w:cs="Arial"/>
        </w:rPr>
      </w:pPr>
      <w:r w:rsidRPr="00E364A1">
        <w:rPr>
          <w:rFonts w:ascii="Arial" w:hAnsi="Arial" w:cs="Arial"/>
          <w:b/>
          <w:bCs/>
        </w:rPr>
        <w:t>Hipótesis de investigación (verdadera):</w:t>
      </w:r>
      <w:r w:rsidRPr="00E364A1">
        <w:rPr>
          <w:rFonts w:ascii="Arial" w:hAnsi="Arial" w:cs="Arial"/>
        </w:rPr>
        <w:t xml:space="preserve"> El nivel de conocimiento, manejo y aplicación correcta del esquema de vacunación en niñas y niños de 0 a 9 años, durante el period</w:t>
      </w:r>
      <w:r w:rsidR="003C5779">
        <w:rPr>
          <w:rFonts w:ascii="Arial" w:hAnsi="Arial" w:cs="Arial"/>
        </w:rPr>
        <w:t xml:space="preserve">o </w:t>
      </w:r>
      <w:r w:rsidR="003C5779" w:rsidRPr="003C5779">
        <w:rPr>
          <w:rFonts w:ascii="Arial" w:hAnsi="Arial" w:cs="Arial"/>
        </w:rPr>
        <w:t>noviembre 2025 a julio 2026</w:t>
      </w:r>
      <w:r w:rsidRPr="00E364A1">
        <w:rPr>
          <w:rFonts w:ascii="Arial" w:hAnsi="Arial" w:cs="Arial"/>
        </w:rPr>
        <w:t>, por médicos y personal de enfermería del primer nivel de atención en el Centro de Salud IMSS Bienestar Gustavo Díaz Ordaz, conforme a la NOM-036-SSA2-2012, es adecuado y garantiza la protección de la población infantil frente a enfermedades prevenibles.</w:t>
      </w:r>
    </w:p>
    <w:p w14:paraId="5FCA1446" w14:textId="7A635D40" w:rsidR="00E364A1" w:rsidRDefault="00E364A1" w:rsidP="00524C41">
      <w:pPr>
        <w:numPr>
          <w:ilvl w:val="0"/>
          <w:numId w:val="15"/>
        </w:numPr>
        <w:spacing w:line="360" w:lineRule="auto"/>
        <w:jc w:val="both"/>
        <w:rPr>
          <w:rFonts w:ascii="Arial" w:hAnsi="Arial" w:cs="Arial"/>
        </w:rPr>
      </w:pPr>
      <w:r w:rsidRPr="00E364A1">
        <w:rPr>
          <w:rFonts w:ascii="Arial" w:hAnsi="Arial" w:cs="Arial"/>
          <w:b/>
          <w:bCs/>
        </w:rPr>
        <w:t>Hipótesis nula:</w:t>
      </w:r>
      <w:r w:rsidRPr="00E364A1">
        <w:rPr>
          <w:rFonts w:ascii="Arial" w:hAnsi="Arial" w:cs="Arial"/>
        </w:rPr>
        <w:t xml:space="preserve"> El nivel de conocimiento, manejo y aplicación correcta del esquema de vacunación en niñas y niños de 0 a 9 años, durante el period</w:t>
      </w:r>
      <w:r w:rsidR="003C5779">
        <w:rPr>
          <w:rFonts w:ascii="Arial" w:hAnsi="Arial" w:cs="Arial"/>
        </w:rPr>
        <w:t xml:space="preserve">o </w:t>
      </w:r>
      <w:r w:rsidR="003C5779" w:rsidRPr="003C5779">
        <w:rPr>
          <w:rFonts w:ascii="Arial" w:hAnsi="Arial" w:cs="Arial"/>
        </w:rPr>
        <w:t>noviembre 2025 a julio 2026</w:t>
      </w:r>
      <w:r w:rsidRPr="00E364A1">
        <w:rPr>
          <w:rFonts w:ascii="Arial" w:hAnsi="Arial" w:cs="Arial"/>
        </w:rPr>
        <w:t>, por médicos y personal de enfermería del primer nivel de atención en el Centro de Salud IMSS Bienestar Gustavo Díaz Ordaz, conforme a la NOM-036-SSA2-2012, no es adecuado y no garantiza la protección de la población infantil frente a enfermedades prevenibles.</w:t>
      </w:r>
    </w:p>
    <w:p w14:paraId="49B8AA9C" w14:textId="77777777" w:rsidR="00524C41" w:rsidRDefault="00524C41" w:rsidP="00524C41">
      <w:pPr>
        <w:spacing w:line="360" w:lineRule="auto"/>
        <w:jc w:val="both"/>
        <w:rPr>
          <w:rFonts w:ascii="Arial" w:hAnsi="Arial" w:cs="Arial"/>
        </w:rPr>
      </w:pPr>
    </w:p>
    <w:p w14:paraId="7AF187AB" w14:textId="77777777" w:rsidR="004D663C" w:rsidRDefault="004D663C" w:rsidP="00524C41">
      <w:pPr>
        <w:spacing w:line="360" w:lineRule="auto"/>
        <w:jc w:val="both"/>
        <w:rPr>
          <w:rFonts w:ascii="Arial" w:hAnsi="Arial" w:cs="Arial"/>
        </w:rPr>
      </w:pPr>
    </w:p>
    <w:p w14:paraId="43B1122D" w14:textId="77777777" w:rsidR="004D663C" w:rsidRDefault="004D663C" w:rsidP="00524C41">
      <w:pPr>
        <w:spacing w:line="360" w:lineRule="auto"/>
        <w:jc w:val="both"/>
        <w:rPr>
          <w:rFonts w:ascii="Arial" w:hAnsi="Arial" w:cs="Arial"/>
        </w:rPr>
      </w:pPr>
    </w:p>
    <w:p w14:paraId="25FF9509" w14:textId="77777777" w:rsidR="004D663C" w:rsidRDefault="004D663C" w:rsidP="00524C41">
      <w:pPr>
        <w:spacing w:line="360" w:lineRule="auto"/>
        <w:jc w:val="both"/>
        <w:rPr>
          <w:rFonts w:ascii="Arial" w:hAnsi="Arial" w:cs="Arial"/>
        </w:rPr>
      </w:pPr>
    </w:p>
    <w:p w14:paraId="7933D1F3" w14:textId="77777777" w:rsidR="004D663C" w:rsidRPr="00E364A1" w:rsidRDefault="004D663C" w:rsidP="00524C41">
      <w:pPr>
        <w:spacing w:line="360" w:lineRule="auto"/>
        <w:jc w:val="both"/>
        <w:rPr>
          <w:rFonts w:ascii="Arial" w:hAnsi="Arial" w:cs="Arial"/>
        </w:rPr>
      </w:pPr>
    </w:p>
    <w:p w14:paraId="79B8B332" w14:textId="77777777" w:rsidR="00A83D0D" w:rsidRPr="00A83D0D" w:rsidRDefault="00A83D0D" w:rsidP="00A83D0D">
      <w:pPr>
        <w:spacing w:line="360" w:lineRule="auto"/>
        <w:jc w:val="both"/>
        <w:rPr>
          <w:rFonts w:ascii="Arial" w:hAnsi="Arial" w:cs="Arial"/>
          <w:b/>
          <w:bCs/>
        </w:rPr>
      </w:pPr>
      <w:r w:rsidRPr="00A83D0D">
        <w:rPr>
          <w:rFonts w:ascii="Arial" w:hAnsi="Arial" w:cs="Arial"/>
          <w:b/>
          <w:bCs/>
        </w:rPr>
        <w:lastRenderedPageBreak/>
        <w:t>1.6 VARIABLES</w:t>
      </w:r>
    </w:p>
    <w:p w14:paraId="5E88C9FD" w14:textId="26025999" w:rsidR="00C7720F" w:rsidRPr="00A83D0D" w:rsidRDefault="00A83D0D" w:rsidP="004D663C">
      <w:pPr>
        <w:numPr>
          <w:ilvl w:val="0"/>
          <w:numId w:val="16"/>
        </w:numPr>
        <w:spacing w:line="360" w:lineRule="auto"/>
        <w:jc w:val="both"/>
        <w:rPr>
          <w:rFonts w:ascii="Arial" w:hAnsi="Arial" w:cs="Arial"/>
        </w:rPr>
      </w:pPr>
      <w:r w:rsidRPr="00A83D0D">
        <w:rPr>
          <w:rFonts w:ascii="Arial" w:hAnsi="Arial" w:cs="Arial"/>
          <w:b/>
          <w:bCs/>
        </w:rPr>
        <w:t>Variable dependiente (causa):</w:t>
      </w:r>
      <w:r w:rsidRPr="00A83D0D">
        <w:rPr>
          <w:rFonts w:ascii="Arial" w:hAnsi="Arial" w:cs="Arial"/>
        </w:rPr>
        <w:t xml:space="preserve"> Nivel de conocimiento, manejo y aplicación correcta del esquema de vacunación en niñas y niños de 0 a 9 años, conforme a la NOM-036-SSA2-2012.</w:t>
      </w:r>
    </w:p>
    <w:tbl>
      <w:tblPr>
        <w:tblpPr w:leftFromText="141" w:rightFromText="141" w:vertAnchor="text" w:horzAnchor="margin" w:tblpY="453"/>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7FC"/>
        <w:tblCellMar>
          <w:top w:w="15" w:type="dxa"/>
          <w:left w:w="15" w:type="dxa"/>
          <w:bottom w:w="15" w:type="dxa"/>
          <w:right w:w="15" w:type="dxa"/>
        </w:tblCellMar>
        <w:tblLook w:val="04A0" w:firstRow="1" w:lastRow="0" w:firstColumn="1" w:lastColumn="0" w:noHBand="0" w:noVBand="1"/>
      </w:tblPr>
      <w:tblGrid>
        <w:gridCol w:w="1683"/>
        <w:gridCol w:w="7927"/>
      </w:tblGrid>
      <w:tr w:rsidR="004D663C" w:rsidRPr="00C7720F" w14:paraId="65E95BA3" w14:textId="77777777" w:rsidTr="00C254EC">
        <w:trPr>
          <w:tblHeader/>
          <w:tblCellSpacing w:w="15" w:type="dxa"/>
        </w:trPr>
        <w:tc>
          <w:tcPr>
            <w:tcW w:w="0" w:type="auto"/>
            <w:shd w:val="clear" w:color="auto" w:fill="F2F7FC"/>
            <w:vAlign w:val="center"/>
            <w:hideMark/>
          </w:tcPr>
          <w:p w14:paraId="32292CC6" w14:textId="77777777" w:rsidR="004D663C" w:rsidRPr="00C7720F" w:rsidRDefault="004D663C" w:rsidP="004D663C">
            <w:pPr>
              <w:spacing w:line="360" w:lineRule="auto"/>
              <w:jc w:val="both"/>
              <w:rPr>
                <w:rFonts w:ascii="Arial" w:hAnsi="Arial" w:cs="Arial"/>
                <w:b/>
                <w:bCs/>
              </w:rPr>
            </w:pPr>
            <w:r w:rsidRPr="00C7720F">
              <w:rPr>
                <w:rFonts w:ascii="Arial" w:hAnsi="Arial" w:cs="Arial"/>
                <w:b/>
                <w:bCs/>
              </w:rPr>
              <w:t>Campo</w:t>
            </w:r>
          </w:p>
        </w:tc>
        <w:tc>
          <w:tcPr>
            <w:tcW w:w="0" w:type="auto"/>
            <w:shd w:val="clear" w:color="auto" w:fill="F2F7FC"/>
            <w:vAlign w:val="center"/>
            <w:hideMark/>
          </w:tcPr>
          <w:p w14:paraId="70A786C0" w14:textId="77777777" w:rsidR="004D663C" w:rsidRPr="00C7720F" w:rsidRDefault="004D663C" w:rsidP="004D663C">
            <w:pPr>
              <w:spacing w:line="360" w:lineRule="auto"/>
              <w:jc w:val="both"/>
              <w:rPr>
                <w:rFonts w:ascii="Arial" w:hAnsi="Arial" w:cs="Arial"/>
                <w:b/>
                <w:bCs/>
              </w:rPr>
            </w:pPr>
            <w:r w:rsidRPr="00C7720F">
              <w:rPr>
                <w:rFonts w:ascii="Arial" w:hAnsi="Arial" w:cs="Arial"/>
                <w:b/>
                <w:bCs/>
              </w:rPr>
              <w:t>Descripción</w:t>
            </w:r>
          </w:p>
        </w:tc>
      </w:tr>
      <w:tr w:rsidR="004D663C" w:rsidRPr="00C7720F" w14:paraId="6F9D1467" w14:textId="77777777" w:rsidTr="00C254EC">
        <w:trPr>
          <w:tblCellSpacing w:w="15" w:type="dxa"/>
        </w:trPr>
        <w:tc>
          <w:tcPr>
            <w:tcW w:w="0" w:type="auto"/>
            <w:shd w:val="clear" w:color="auto" w:fill="F2F7FC"/>
            <w:vAlign w:val="center"/>
            <w:hideMark/>
          </w:tcPr>
          <w:p w14:paraId="446D6364" w14:textId="77777777" w:rsidR="004D663C" w:rsidRPr="00C7720F" w:rsidRDefault="004D663C" w:rsidP="004D663C">
            <w:pPr>
              <w:spacing w:line="360" w:lineRule="auto"/>
              <w:jc w:val="both"/>
              <w:rPr>
                <w:rFonts w:ascii="Arial" w:hAnsi="Arial" w:cs="Arial"/>
                <w:b/>
                <w:bCs/>
              </w:rPr>
            </w:pPr>
            <w:r w:rsidRPr="00C7720F">
              <w:rPr>
                <w:rFonts w:ascii="Arial" w:hAnsi="Arial" w:cs="Arial"/>
                <w:b/>
                <w:bCs/>
              </w:rPr>
              <w:t>Tiempo</w:t>
            </w:r>
          </w:p>
        </w:tc>
        <w:tc>
          <w:tcPr>
            <w:tcW w:w="0" w:type="auto"/>
            <w:shd w:val="clear" w:color="auto" w:fill="F2F7FC"/>
            <w:vAlign w:val="center"/>
            <w:hideMark/>
          </w:tcPr>
          <w:p w14:paraId="338AD1BD" w14:textId="165614BF" w:rsidR="004D663C" w:rsidRPr="00C7720F" w:rsidRDefault="004D663C" w:rsidP="004D663C">
            <w:pPr>
              <w:spacing w:line="360" w:lineRule="auto"/>
              <w:jc w:val="both"/>
              <w:rPr>
                <w:rFonts w:ascii="Arial" w:hAnsi="Arial" w:cs="Arial"/>
              </w:rPr>
            </w:pPr>
            <w:r w:rsidRPr="00C7720F">
              <w:rPr>
                <w:rFonts w:ascii="Arial" w:hAnsi="Arial" w:cs="Arial"/>
              </w:rPr>
              <w:t>Periodo</w:t>
            </w:r>
            <w:r w:rsidR="00FF0549">
              <w:rPr>
                <w:rFonts w:ascii="Arial" w:hAnsi="Arial" w:cs="Arial"/>
              </w:rPr>
              <w:t xml:space="preserve"> </w:t>
            </w:r>
            <w:r w:rsidR="00FF0549" w:rsidRPr="00FF0549">
              <w:rPr>
                <w:rFonts w:ascii="Arial" w:hAnsi="Arial" w:cs="Arial"/>
              </w:rPr>
              <w:t>noviembre 2025 a julio 2026</w:t>
            </w:r>
            <w:r w:rsidR="00FF0549">
              <w:rPr>
                <w:rFonts w:ascii="Arial" w:hAnsi="Arial" w:cs="Arial"/>
              </w:rPr>
              <w:t xml:space="preserve"> </w:t>
            </w:r>
            <w:r w:rsidRPr="00C7720F">
              <w:rPr>
                <w:rFonts w:ascii="Arial" w:hAnsi="Arial" w:cs="Arial"/>
              </w:rPr>
              <w:t>en el que se realiza la investigación.</w:t>
            </w:r>
          </w:p>
        </w:tc>
      </w:tr>
      <w:tr w:rsidR="004D663C" w:rsidRPr="00C7720F" w14:paraId="646B2D20" w14:textId="77777777" w:rsidTr="00C254EC">
        <w:trPr>
          <w:tblCellSpacing w:w="15" w:type="dxa"/>
        </w:trPr>
        <w:tc>
          <w:tcPr>
            <w:tcW w:w="0" w:type="auto"/>
            <w:shd w:val="clear" w:color="auto" w:fill="F2F7FC"/>
            <w:vAlign w:val="center"/>
            <w:hideMark/>
          </w:tcPr>
          <w:p w14:paraId="78249DF7" w14:textId="77777777" w:rsidR="004D663C" w:rsidRPr="00C7720F" w:rsidRDefault="004D663C" w:rsidP="004D663C">
            <w:pPr>
              <w:spacing w:line="360" w:lineRule="auto"/>
              <w:jc w:val="both"/>
              <w:rPr>
                <w:rFonts w:ascii="Arial" w:hAnsi="Arial" w:cs="Arial"/>
                <w:b/>
                <w:bCs/>
              </w:rPr>
            </w:pPr>
            <w:r w:rsidRPr="00C7720F">
              <w:rPr>
                <w:rFonts w:ascii="Arial" w:hAnsi="Arial" w:cs="Arial"/>
                <w:b/>
                <w:bCs/>
              </w:rPr>
              <w:t>Lugar</w:t>
            </w:r>
          </w:p>
        </w:tc>
        <w:tc>
          <w:tcPr>
            <w:tcW w:w="0" w:type="auto"/>
            <w:shd w:val="clear" w:color="auto" w:fill="F2F7FC"/>
            <w:vAlign w:val="center"/>
            <w:hideMark/>
          </w:tcPr>
          <w:p w14:paraId="2FCCF1F6" w14:textId="77777777" w:rsidR="004D663C" w:rsidRPr="00C7720F" w:rsidRDefault="004D663C" w:rsidP="004D663C">
            <w:pPr>
              <w:spacing w:line="360" w:lineRule="auto"/>
              <w:jc w:val="both"/>
              <w:rPr>
                <w:rFonts w:ascii="Arial" w:hAnsi="Arial" w:cs="Arial"/>
              </w:rPr>
            </w:pPr>
            <w:r w:rsidRPr="00C7720F">
              <w:rPr>
                <w:rFonts w:ascii="Arial" w:hAnsi="Arial" w:cs="Arial"/>
              </w:rPr>
              <w:t>Centro de Salud IMSS Bienestar Gustavo Díaz Ordaz.</w:t>
            </w:r>
          </w:p>
        </w:tc>
      </w:tr>
      <w:tr w:rsidR="004D663C" w:rsidRPr="00C7720F" w14:paraId="556D7A42" w14:textId="77777777" w:rsidTr="00C254EC">
        <w:trPr>
          <w:tblCellSpacing w:w="15" w:type="dxa"/>
        </w:trPr>
        <w:tc>
          <w:tcPr>
            <w:tcW w:w="0" w:type="auto"/>
            <w:shd w:val="clear" w:color="auto" w:fill="F2F7FC"/>
            <w:vAlign w:val="center"/>
            <w:hideMark/>
          </w:tcPr>
          <w:p w14:paraId="7EAF1EC1" w14:textId="77777777" w:rsidR="004D663C" w:rsidRPr="00C7720F" w:rsidRDefault="004D663C" w:rsidP="004D663C">
            <w:pPr>
              <w:spacing w:line="360" w:lineRule="auto"/>
              <w:jc w:val="both"/>
              <w:rPr>
                <w:rFonts w:ascii="Arial" w:hAnsi="Arial" w:cs="Arial"/>
                <w:b/>
                <w:bCs/>
              </w:rPr>
            </w:pPr>
            <w:r w:rsidRPr="00C7720F">
              <w:rPr>
                <w:rFonts w:ascii="Arial" w:hAnsi="Arial" w:cs="Arial"/>
                <w:b/>
                <w:bCs/>
              </w:rPr>
              <w:t>Persona</w:t>
            </w:r>
          </w:p>
        </w:tc>
        <w:tc>
          <w:tcPr>
            <w:tcW w:w="0" w:type="auto"/>
            <w:shd w:val="clear" w:color="auto" w:fill="F2F7FC"/>
            <w:vAlign w:val="center"/>
            <w:hideMark/>
          </w:tcPr>
          <w:p w14:paraId="1F3BD52A" w14:textId="77777777" w:rsidR="004D663C" w:rsidRPr="00C7720F" w:rsidRDefault="004D663C" w:rsidP="004D663C">
            <w:pPr>
              <w:spacing w:line="360" w:lineRule="auto"/>
              <w:jc w:val="both"/>
              <w:rPr>
                <w:rFonts w:ascii="Arial" w:hAnsi="Arial" w:cs="Arial"/>
              </w:rPr>
            </w:pPr>
            <w:r w:rsidRPr="00C7720F">
              <w:rPr>
                <w:rFonts w:ascii="Arial" w:hAnsi="Arial" w:cs="Arial"/>
              </w:rPr>
              <w:t>Médicos y personal de enfermería del primer nivel de atención.</w:t>
            </w:r>
          </w:p>
        </w:tc>
      </w:tr>
      <w:tr w:rsidR="004D663C" w:rsidRPr="00C7720F" w14:paraId="3B95E20D" w14:textId="77777777" w:rsidTr="00C254EC">
        <w:trPr>
          <w:tblCellSpacing w:w="15" w:type="dxa"/>
        </w:trPr>
        <w:tc>
          <w:tcPr>
            <w:tcW w:w="0" w:type="auto"/>
            <w:shd w:val="clear" w:color="auto" w:fill="F2F7FC"/>
            <w:vAlign w:val="center"/>
            <w:hideMark/>
          </w:tcPr>
          <w:p w14:paraId="63F8132F" w14:textId="77777777" w:rsidR="004D663C" w:rsidRPr="00C7720F" w:rsidRDefault="004D663C" w:rsidP="004D663C">
            <w:pPr>
              <w:spacing w:line="360" w:lineRule="auto"/>
              <w:jc w:val="both"/>
              <w:rPr>
                <w:rFonts w:ascii="Arial" w:hAnsi="Arial" w:cs="Arial"/>
                <w:b/>
                <w:bCs/>
              </w:rPr>
            </w:pPr>
            <w:r w:rsidRPr="00C7720F">
              <w:rPr>
                <w:rFonts w:ascii="Arial" w:hAnsi="Arial" w:cs="Arial"/>
                <w:b/>
                <w:bCs/>
              </w:rPr>
              <w:t>Edad</w:t>
            </w:r>
          </w:p>
        </w:tc>
        <w:tc>
          <w:tcPr>
            <w:tcW w:w="0" w:type="auto"/>
            <w:shd w:val="clear" w:color="auto" w:fill="F2F7FC"/>
            <w:vAlign w:val="center"/>
            <w:hideMark/>
          </w:tcPr>
          <w:p w14:paraId="3F04F0C7" w14:textId="77777777" w:rsidR="004D663C" w:rsidRPr="00C7720F" w:rsidRDefault="004D663C" w:rsidP="004D663C">
            <w:pPr>
              <w:spacing w:line="360" w:lineRule="auto"/>
              <w:jc w:val="both"/>
              <w:rPr>
                <w:rFonts w:ascii="Arial" w:hAnsi="Arial" w:cs="Arial"/>
              </w:rPr>
            </w:pPr>
            <w:r w:rsidRPr="00C7720F">
              <w:rPr>
                <w:rFonts w:ascii="Arial" w:hAnsi="Arial" w:cs="Arial"/>
              </w:rPr>
              <w:t>Edad de los niños de 0 a 9 años que reciben el esquema de vacunación.</w:t>
            </w:r>
          </w:p>
        </w:tc>
      </w:tr>
      <w:tr w:rsidR="004D663C" w:rsidRPr="00C7720F" w14:paraId="20A7D849" w14:textId="77777777" w:rsidTr="00C254EC">
        <w:trPr>
          <w:tblCellSpacing w:w="15" w:type="dxa"/>
        </w:trPr>
        <w:tc>
          <w:tcPr>
            <w:tcW w:w="0" w:type="auto"/>
            <w:shd w:val="clear" w:color="auto" w:fill="F2F7FC"/>
            <w:vAlign w:val="center"/>
            <w:hideMark/>
          </w:tcPr>
          <w:p w14:paraId="000DEBD0" w14:textId="77777777" w:rsidR="004D663C" w:rsidRPr="00C7720F" w:rsidRDefault="004D663C" w:rsidP="004D663C">
            <w:pPr>
              <w:spacing w:line="360" w:lineRule="auto"/>
              <w:jc w:val="both"/>
              <w:rPr>
                <w:rFonts w:ascii="Arial" w:hAnsi="Arial" w:cs="Arial"/>
                <w:b/>
                <w:bCs/>
              </w:rPr>
            </w:pPr>
            <w:r w:rsidRPr="00C7720F">
              <w:rPr>
                <w:rFonts w:ascii="Arial" w:hAnsi="Arial" w:cs="Arial"/>
                <w:b/>
                <w:bCs/>
              </w:rPr>
              <w:t>Género</w:t>
            </w:r>
          </w:p>
        </w:tc>
        <w:tc>
          <w:tcPr>
            <w:tcW w:w="0" w:type="auto"/>
            <w:shd w:val="clear" w:color="auto" w:fill="F2F7FC"/>
            <w:vAlign w:val="center"/>
            <w:hideMark/>
          </w:tcPr>
          <w:p w14:paraId="311C2AEF" w14:textId="77777777" w:rsidR="004D663C" w:rsidRPr="00C7720F" w:rsidRDefault="004D663C" w:rsidP="004D663C">
            <w:pPr>
              <w:spacing w:line="360" w:lineRule="auto"/>
              <w:jc w:val="both"/>
              <w:rPr>
                <w:rFonts w:ascii="Arial" w:hAnsi="Arial" w:cs="Arial"/>
              </w:rPr>
            </w:pPr>
            <w:r w:rsidRPr="00C7720F">
              <w:rPr>
                <w:rFonts w:ascii="Arial" w:hAnsi="Arial" w:cs="Arial"/>
              </w:rPr>
              <w:t>Sexo de los niños (femenino o masculino).</w:t>
            </w:r>
          </w:p>
        </w:tc>
      </w:tr>
      <w:tr w:rsidR="004D663C" w:rsidRPr="00C7720F" w14:paraId="1771BBDF" w14:textId="77777777" w:rsidTr="00C254EC">
        <w:trPr>
          <w:tblCellSpacing w:w="15" w:type="dxa"/>
        </w:trPr>
        <w:tc>
          <w:tcPr>
            <w:tcW w:w="0" w:type="auto"/>
            <w:shd w:val="clear" w:color="auto" w:fill="F2F7FC"/>
            <w:vAlign w:val="center"/>
            <w:hideMark/>
          </w:tcPr>
          <w:p w14:paraId="6221383E" w14:textId="77777777" w:rsidR="004D663C" w:rsidRPr="00C7720F" w:rsidRDefault="004D663C" w:rsidP="004D663C">
            <w:pPr>
              <w:spacing w:line="360" w:lineRule="auto"/>
              <w:jc w:val="both"/>
              <w:rPr>
                <w:rFonts w:ascii="Arial" w:hAnsi="Arial" w:cs="Arial"/>
                <w:b/>
                <w:bCs/>
              </w:rPr>
            </w:pPr>
            <w:r w:rsidRPr="00C7720F">
              <w:rPr>
                <w:rFonts w:ascii="Arial" w:hAnsi="Arial" w:cs="Arial"/>
                <w:b/>
                <w:bCs/>
              </w:rPr>
              <w:t>Registro</w:t>
            </w:r>
          </w:p>
        </w:tc>
        <w:tc>
          <w:tcPr>
            <w:tcW w:w="0" w:type="auto"/>
            <w:shd w:val="clear" w:color="auto" w:fill="F2F7FC"/>
            <w:vAlign w:val="center"/>
            <w:hideMark/>
          </w:tcPr>
          <w:p w14:paraId="2F77868E" w14:textId="77777777" w:rsidR="004D663C" w:rsidRPr="00C7720F" w:rsidRDefault="004D663C" w:rsidP="004D663C">
            <w:pPr>
              <w:spacing w:line="360" w:lineRule="auto"/>
              <w:jc w:val="both"/>
              <w:rPr>
                <w:rFonts w:ascii="Arial" w:hAnsi="Arial" w:cs="Arial"/>
              </w:rPr>
            </w:pPr>
            <w:r w:rsidRPr="00C7720F">
              <w:rPr>
                <w:rFonts w:ascii="Arial" w:hAnsi="Arial" w:cs="Arial"/>
              </w:rPr>
              <w:t>Cartilla de vacunación y sistemas electrónicos utilizados en la aplicación.</w:t>
            </w:r>
          </w:p>
        </w:tc>
      </w:tr>
      <w:tr w:rsidR="004D663C" w:rsidRPr="00C7720F" w14:paraId="6B7CABCE" w14:textId="77777777" w:rsidTr="00C254EC">
        <w:trPr>
          <w:tblCellSpacing w:w="15" w:type="dxa"/>
        </w:trPr>
        <w:tc>
          <w:tcPr>
            <w:tcW w:w="0" w:type="auto"/>
            <w:shd w:val="clear" w:color="auto" w:fill="F2F7FC"/>
            <w:vAlign w:val="center"/>
            <w:hideMark/>
          </w:tcPr>
          <w:p w14:paraId="01411C07" w14:textId="77777777" w:rsidR="004D663C" w:rsidRPr="00C7720F" w:rsidRDefault="004D663C" w:rsidP="004D663C">
            <w:pPr>
              <w:spacing w:line="360" w:lineRule="auto"/>
              <w:jc w:val="both"/>
              <w:rPr>
                <w:rFonts w:ascii="Arial" w:hAnsi="Arial" w:cs="Arial"/>
                <w:b/>
                <w:bCs/>
              </w:rPr>
            </w:pPr>
            <w:r w:rsidRPr="00C7720F">
              <w:rPr>
                <w:rFonts w:ascii="Arial" w:hAnsi="Arial" w:cs="Arial"/>
                <w:b/>
                <w:bCs/>
              </w:rPr>
              <w:t>Conservación</w:t>
            </w:r>
          </w:p>
        </w:tc>
        <w:tc>
          <w:tcPr>
            <w:tcW w:w="0" w:type="auto"/>
            <w:shd w:val="clear" w:color="auto" w:fill="F2F7FC"/>
            <w:vAlign w:val="center"/>
            <w:hideMark/>
          </w:tcPr>
          <w:p w14:paraId="39DCECFE" w14:textId="77777777" w:rsidR="004D663C" w:rsidRPr="00C7720F" w:rsidRDefault="004D663C" w:rsidP="004D663C">
            <w:pPr>
              <w:spacing w:line="360" w:lineRule="auto"/>
              <w:jc w:val="both"/>
              <w:rPr>
                <w:rFonts w:ascii="Arial" w:hAnsi="Arial" w:cs="Arial"/>
              </w:rPr>
            </w:pPr>
            <w:r w:rsidRPr="00C7720F">
              <w:rPr>
                <w:rFonts w:ascii="Arial" w:hAnsi="Arial" w:cs="Arial"/>
              </w:rPr>
              <w:t>Condiciones de almacenamiento y manejo de biológicos.</w:t>
            </w:r>
          </w:p>
        </w:tc>
      </w:tr>
      <w:tr w:rsidR="004D663C" w:rsidRPr="00C7720F" w14:paraId="7A0A1AB7" w14:textId="77777777" w:rsidTr="00C254EC">
        <w:trPr>
          <w:tblCellSpacing w:w="15" w:type="dxa"/>
        </w:trPr>
        <w:tc>
          <w:tcPr>
            <w:tcW w:w="0" w:type="auto"/>
            <w:shd w:val="clear" w:color="auto" w:fill="F2F7FC"/>
            <w:vAlign w:val="center"/>
            <w:hideMark/>
          </w:tcPr>
          <w:p w14:paraId="28D7F9D8" w14:textId="77777777" w:rsidR="004D663C" w:rsidRPr="00C7720F" w:rsidRDefault="004D663C" w:rsidP="004D663C">
            <w:pPr>
              <w:spacing w:line="360" w:lineRule="auto"/>
              <w:jc w:val="both"/>
              <w:rPr>
                <w:rFonts w:ascii="Arial" w:hAnsi="Arial" w:cs="Arial"/>
                <w:b/>
                <w:bCs/>
              </w:rPr>
            </w:pPr>
            <w:r w:rsidRPr="00C7720F">
              <w:rPr>
                <w:rFonts w:ascii="Arial" w:hAnsi="Arial" w:cs="Arial"/>
                <w:b/>
                <w:bCs/>
              </w:rPr>
              <w:t>Supervisión</w:t>
            </w:r>
          </w:p>
        </w:tc>
        <w:tc>
          <w:tcPr>
            <w:tcW w:w="0" w:type="auto"/>
            <w:shd w:val="clear" w:color="auto" w:fill="F2F7FC"/>
            <w:vAlign w:val="center"/>
            <w:hideMark/>
          </w:tcPr>
          <w:p w14:paraId="00989EA0" w14:textId="77777777" w:rsidR="004D663C" w:rsidRPr="00C7720F" w:rsidRDefault="004D663C" w:rsidP="004D663C">
            <w:pPr>
              <w:spacing w:line="360" w:lineRule="auto"/>
              <w:jc w:val="both"/>
              <w:rPr>
                <w:rFonts w:ascii="Arial" w:hAnsi="Arial" w:cs="Arial"/>
              </w:rPr>
            </w:pPr>
            <w:r w:rsidRPr="00C7720F">
              <w:rPr>
                <w:rFonts w:ascii="Arial" w:hAnsi="Arial" w:cs="Arial"/>
              </w:rPr>
              <w:t>Nivel de control y seguimiento en la aplicación de vacunas.</w:t>
            </w:r>
          </w:p>
        </w:tc>
      </w:tr>
    </w:tbl>
    <w:p w14:paraId="7569AFF7" w14:textId="66C383D5" w:rsidR="00A83D0D" w:rsidRPr="00A83D0D" w:rsidRDefault="00A83D0D" w:rsidP="00A83D0D">
      <w:pPr>
        <w:numPr>
          <w:ilvl w:val="0"/>
          <w:numId w:val="16"/>
        </w:numPr>
        <w:spacing w:line="360" w:lineRule="auto"/>
        <w:jc w:val="both"/>
        <w:rPr>
          <w:rFonts w:ascii="Arial" w:hAnsi="Arial" w:cs="Arial"/>
        </w:rPr>
      </w:pPr>
      <w:r w:rsidRPr="00A83D0D">
        <w:rPr>
          <w:rFonts w:ascii="Arial" w:hAnsi="Arial" w:cs="Arial"/>
          <w:b/>
          <w:bCs/>
        </w:rPr>
        <w:t>Variable independiente (efecto o efectos):</w:t>
      </w:r>
      <w:r w:rsidRPr="004D663C">
        <w:rPr>
          <w:rFonts w:ascii="Arial" w:hAnsi="Arial" w:cs="Arial"/>
          <w:b/>
          <w:bCs/>
        </w:rPr>
        <w:t xml:space="preserve"> </w:t>
      </w:r>
    </w:p>
    <w:p w14:paraId="0EEE3D0A" w14:textId="77777777" w:rsidR="005C1433" w:rsidRPr="00092934" w:rsidRDefault="005C1433" w:rsidP="00E93FA8">
      <w:pPr>
        <w:spacing w:line="360" w:lineRule="auto"/>
        <w:jc w:val="both"/>
        <w:rPr>
          <w:rFonts w:ascii="Arial" w:hAnsi="Arial" w:cs="Arial"/>
        </w:rPr>
      </w:pPr>
    </w:p>
    <w:p w14:paraId="6F7C7CA0" w14:textId="77777777" w:rsidR="00F51575" w:rsidRDefault="00F51575" w:rsidP="00E93FA8">
      <w:pPr>
        <w:spacing w:line="360" w:lineRule="auto"/>
        <w:jc w:val="both"/>
        <w:rPr>
          <w:rFonts w:ascii="Arial" w:hAnsi="Arial" w:cs="Arial"/>
        </w:rPr>
      </w:pPr>
    </w:p>
    <w:p w14:paraId="3F3F0369" w14:textId="77777777" w:rsidR="004D663C" w:rsidRDefault="004D663C" w:rsidP="00E93FA8">
      <w:pPr>
        <w:spacing w:line="360" w:lineRule="auto"/>
        <w:jc w:val="both"/>
        <w:rPr>
          <w:rFonts w:ascii="Arial" w:hAnsi="Arial" w:cs="Arial"/>
        </w:rPr>
      </w:pPr>
    </w:p>
    <w:p w14:paraId="1B8BA66E" w14:textId="77777777" w:rsidR="004D663C" w:rsidRDefault="004D663C" w:rsidP="00E93FA8">
      <w:pPr>
        <w:spacing w:line="360" w:lineRule="auto"/>
        <w:jc w:val="both"/>
        <w:rPr>
          <w:rFonts w:ascii="Arial" w:hAnsi="Arial" w:cs="Arial"/>
        </w:rPr>
      </w:pPr>
    </w:p>
    <w:p w14:paraId="6165DB02" w14:textId="77777777" w:rsidR="004D663C" w:rsidRDefault="004D663C" w:rsidP="00E93FA8">
      <w:pPr>
        <w:spacing w:line="360" w:lineRule="auto"/>
        <w:jc w:val="both"/>
        <w:rPr>
          <w:rFonts w:ascii="Arial" w:hAnsi="Arial" w:cs="Arial"/>
        </w:rPr>
      </w:pPr>
    </w:p>
    <w:p w14:paraId="75ECEE0C" w14:textId="0DF2548E" w:rsidR="004D663C" w:rsidRDefault="004D663C" w:rsidP="00E93FA8">
      <w:pPr>
        <w:spacing w:line="360" w:lineRule="auto"/>
        <w:jc w:val="both"/>
        <w:rPr>
          <w:rFonts w:ascii="Arial" w:hAnsi="Arial" w:cs="Arial"/>
        </w:rPr>
      </w:pPr>
    </w:p>
    <w:p w14:paraId="367BE094" w14:textId="77777777" w:rsidR="004D663C" w:rsidRDefault="004D663C" w:rsidP="00E93FA8">
      <w:pPr>
        <w:spacing w:line="360" w:lineRule="auto"/>
        <w:jc w:val="both"/>
        <w:rPr>
          <w:rFonts w:ascii="Arial" w:hAnsi="Arial" w:cs="Arial"/>
        </w:rPr>
      </w:pPr>
    </w:p>
    <w:p w14:paraId="4C8CFD03" w14:textId="77777777" w:rsidR="00791436" w:rsidRDefault="00791436" w:rsidP="00CD4FBF">
      <w:pPr>
        <w:spacing w:line="360" w:lineRule="auto"/>
        <w:jc w:val="both"/>
        <w:rPr>
          <w:rFonts w:ascii="Arial" w:hAnsi="Arial" w:cs="Arial"/>
          <w:b/>
          <w:bCs/>
        </w:rPr>
      </w:pPr>
    </w:p>
    <w:p w14:paraId="7E3B6C3D" w14:textId="1ED42B47" w:rsidR="00CD4FBF" w:rsidRPr="00CD4FBF" w:rsidRDefault="00CD4FBF" w:rsidP="00CD4FBF">
      <w:pPr>
        <w:spacing w:line="360" w:lineRule="auto"/>
        <w:jc w:val="both"/>
        <w:rPr>
          <w:rFonts w:ascii="Arial" w:hAnsi="Arial" w:cs="Arial"/>
          <w:b/>
          <w:bCs/>
        </w:rPr>
      </w:pPr>
      <w:r w:rsidRPr="00CD4FBF">
        <w:rPr>
          <w:rFonts w:ascii="Arial" w:hAnsi="Arial" w:cs="Arial"/>
          <w:b/>
          <w:bCs/>
        </w:rPr>
        <w:lastRenderedPageBreak/>
        <w:t>1.7 DELIMITACIÓN DEL ESTUDIO</w:t>
      </w:r>
    </w:p>
    <w:p w14:paraId="48B46D7A" w14:textId="77777777" w:rsidR="00CD4FBF" w:rsidRPr="00CD4FBF" w:rsidRDefault="00CD4FBF" w:rsidP="00CD4FBF">
      <w:pPr>
        <w:spacing w:line="360" w:lineRule="auto"/>
        <w:jc w:val="both"/>
        <w:rPr>
          <w:rFonts w:ascii="Arial" w:hAnsi="Arial" w:cs="Arial"/>
          <w:b/>
          <w:bCs/>
        </w:rPr>
      </w:pPr>
      <w:r w:rsidRPr="00CD4FBF">
        <w:rPr>
          <w:rFonts w:ascii="Arial" w:hAnsi="Arial" w:cs="Arial"/>
          <w:b/>
          <w:bCs/>
        </w:rPr>
        <w:t>Límites del Conocimiento</w:t>
      </w:r>
    </w:p>
    <w:p w14:paraId="4CD8AAF9" w14:textId="77777777" w:rsidR="00CD4FBF" w:rsidRPr="00CD4FBF" w:rsidRDefault="00CD4FBF" w:rsidP="00CD4FBF">
      <w:pPr>
        <w:spacing w:line="360" w:lineRule="auto"/>
        <w:jc w:val="both"/>
        <w:rPr>
          <w:rFonts w:ascii="Arial" w:hAnsi="Arial" w:cs="Arial"/>
        </w:rPr>
      </w:pPr>
      <w:r w:rsidRPr="00CD4FBF">
        <w:rPr>
          <w:rFonts w:ascii="Arial" w:hAnsi="Arial" w:cs="Arial"/>
        </w:rPr>
        <w:t xml:space="preserve">Este estudio se delimitó al análisis del nivel de conocimiento, manejo y aplicación correcta del esquema de vacunación en niñas y niños de 0 a 9 años, conforme a la </w:t>
      </w:r>
      <w:r w:rsidRPr="00CD4FBF">
        <w:rPr>
          <w:rFonts w:ascii="Arial" w:hAnsi="Arial" w:cs="Arial"/>
          <w:b/>
          <w:bCs/>
        </w:rPr>
        <w:t>NOM-036-SSA2-2012</w:t>
      </w:r>
      <w:r w:rsidRPr="00CD4FBF">
        <w:rPr>
          <w:rFonts w:ascii="Arial" w:hAnsi="Arial" w:cs="Arial"/>
        </w:rPr>
        <w:t>, por médicos y personal de enfermería del primer nivel de atención.</w:t>
      </w:r>
    </w:p>
    <w:p w14:paraId="5149DD07" w14:textId="77777777" w:rsidR="00E54F9E" w:rsidRDefault="00E54F9E" w:rsidP="00CD4FBF">
      <w:pPr>
        <w:spacing w:line="360" w:lineRule="auto"/>
        <w:jc w:val="both"/>
        <w:rPr>
          <w:rFonts w:ascii="Arial" w:hAnsi="Arial" w:cs="Arial"/>
          <w:b/>
          <w:bCs/>
        </w:rPr>
      </w:pPr>
    </w:p>
    <w:p w14:paraId="2F240181" w14:textId="57A78944" w:rsidR="00CD4FBF" w:rsidRPr="00CD4FBF" w:rsidRDefault="00CD4FBF" w:rsidP="00CD4FBF">
      <w:pPr>
        <w:spacing w:line="360" w:lineRule="auto"/>
        <w:jc w:val="both"/>
        <w:rPr>
          <w:rFonts w:ascii="Arial" w:hAnsi="Arial" w:cs="Arial"/>
          <w:b/>
          <w:bCs/>
        </w:rPr>
      </w:pPr>
      <w:r w:rsidRPr="00CD4FBF">
        <w:rPr>
          <w:rFonts w:ascii="Arial" w:hAnsi="Arial" w:cs="Arial"/>
          <w:b/>
          <w:bCs/>
        </w:rPr>
        <w:t>Límites de Espacio</w:t>
      </w:r>
    </w:p>
    <w:p w14:paraId="135A6CAF" w14:textId="318F3293" w:rsidR="00CD4FBF" w:rsidRPr="00CD4FBF" w:rsidRDefault="00CD4FBF" w:rsidP="00CD4FBF">
      <w:pPr>
        <w:spacing w:line="360" w:lineRule="auto"/>
        <w:jc w:val="both"/>
        <w:rPr>
          <w:rFonts w:ascii="Arial" w:hAnsi="Arial" w:cs="Arial"/>
        </w:rPr>
      </w:pPr>
      <w:r w:rsidRPr="00CD4FBF">
        <w:rPr>
          <w:rFonts w:ascii="Arial" w:hAnsi="Arial" w:cs="Arial"/>
        </w:rPr>
        <w:t xml:space="preserve">El estudio se realizó en el </w:t>
      </w:r>
      <w:r w:rsidRPr="00CD4FBF">
        <w:rPr>
          <w:rFonts w:ascii="Arial" w:hAnsi="Arial" w:cs="Arial"/>
          <w:b/>
          <w:bCs/>
        </w:rPr>
        <w:t>Centro de Salud IMSS Bienestar Gustavo Díaz Ordaz</w:t>
      </w:r>
      <w:r w:rsidRPr="00CD4FBF">
        <w:rPr>
          <w:rFonts w:ascii="Arial" w:hAnsi="Arial" w:cs="Arial"/>
        </w:rPr>
        <w:t xml:space="preserve">, ubicado en </w:t>
      </w:r>
      <w:r w:rsidRPr="00CD4FBF">
        <w:rPr>
          <w:rFonts w:ascii="Arial" w:hAnsi="Arial" w:cs="Arial"/>
          <w:b/>
          <w:bCs/>
        </w:rPr>
        <w:t>Avenida Gustavo Díaz Ordaz No. 602, Zona Centro, C.P. 88407, Gustavo Díaz Ordaz, Tamaulipas, México</w:t>
      </w:r>
      <w:r w:rsidRPr="00CD4FBF">
        <w:rPr>
          <w:rFonts w:ascii="Arial" w:hAnsi="Arial" w:cs="Arial"/>
        </w:rPr>
        <w:t>.</w:t>
      </w:r>
    </w:p>
    <w:p w14:paraId="0F083F9B" w14:textId="5A99B34A" w:rsidR="00CD4FBF" w:rsidRPr="00CD4FBF" w:rsidRDefault="00CD4FBF" w:rsidP="00CD4FBF">
      <w:pPr>
        <w:spacing w:line="360" w:lineRule="auto"/>
        <w:jc w:val="both"/>
        <w:rPr>
          <w:rFonts w:ascii="Arial" w:hAnsi="Arial" w:cs="Arial"/>
        </w:rPr>
      </w:pPr>
      <w:r w:rsidRPr="00CD4FBF">
        <w:rPr>
          <w:rFonts w:ascii="Arial" w:hAnsi="Arial" w:cs="Arial"/>
        </w:rPr>
        <w:t xml:space="preserve">El municipio de </w:t>
      </w:r>
      <w:r w:rsidRPr="00CD4FBF">
        <w:rPr>
          <w:rFonts w:ascii="Arial" w:hAnsi="Arial" w:cs="Arial"/>
          <w:b/>
          <w:bCs/>
        </w:rPr>
        <w:t>Gustavo Díaz Ordaz</w:t>
      </w:r>
      <w:r w:rsidRPr="00CD4FBF">
        <w:rPr>
          <w:rFonts w:ascii="Arial" w:hAnsi="Arial" w:cs="Arial"/>
        </w:rPr>
        <w:t xml:space="preserve"> se localiza en el norte del estado de Tamaulipas, dentro de la región fronteriza con Estados Unidos, colindando con el condado de </w:t>
      </w:r>
      <w:r w:rsidRPr="00CD4FBF">
        <w:rPr>
          <w:rFonts w:ascii="Arial" w:hAnsi="Arial" w:cs="Arial"/>
          <w:b/>
          <w:bCs/>
        </w:rPr>
        <w:t>Starr, Texas</w:t>
      </w:r>
      <w:r w:rsidRPr="00CD4FBF">
        <w:rPr>
          <w:rFonts w:ascii="Arial" w:hAnsi="Arial" w:cs="Arial"/>
        </w:rPr>
        <w:t>, a través del río Bravo. Su ubicación geográfica es estratégica para el desarrollo de actividades de salud pública, ya que permite atender tanto a población local como a comunidades cercanas.</w:t>
      </w:r>
    </w:p>
    <w:p w14:paraId="4A7CE278" w14:textId="2EE21B75" w:rsidR="00CD4FBF" w:rsidRPr="00CD4FBF" w:rsidRDefault="00CD4FBF" w:rsidP="00CD4FBF">
      <w:pPr>
        <w:spacing w:line="360" w:lineRule="auto"/>
        <w:jc w:val="both"/>
        <w:rPr>
          <w:rFonts w:ascii="Arial" w:hAnsi="Arial" w:cs="Arial"/>
        </w:rPr>
      </w:pPr>
      <w:r w:rsidRPr="00CD4FBF">
        <w:rPr>
          <w:rFonts w:ascii="Arial" w:hAnsi="Arial" w:cs="Arial"/>
        </w:rPr>
        <w:t>A continuación, se presenta el mapa de ubicación del centro de salud donde se llevó a cabo la investigación:</w:t>
      </w:r>
    </w:p>
    <w:p w14:paraId="3408E22C" w14:textId="34F99999" w:rsidR="00CD4FBF" w:rsidRDefault="00CD4FBF" w:rsidP="00CD4FBF">
      <w:pPr>
        <w:spacing w:line="360" w:lineRule="auto"/>
        <w:jc w:val="both"/>
        <w:rPr>
          <w:rFonts w:ascii="Arial" w:hAnsi="Arial" w:cs="Arial"/>
          <w:i/>
          <w:iCs/>
        </w:rPr>
      </w:pPr>
      <w:r w:rsidRPr="00CD4FBF">
        <w:rPr>
          <w:rFonts w:ascii="Arial" w:hAnsi="Arial" w:cs="Arial"/>
          <w:i/>
          <w:iCs/>
        </w:rPr>
        <w:t>(Mapa del Centro de Salud IMSS Bienestar Gustavo Díaz Ordaz, Tamaulipas, México)</w:t>
      </w:r>
    </w:p>
    <w:p w14:paraId="4C1AFBC3" w14:textId="668649A6" w:rsidR="004C2E02" w:rsidRDefault="00FF0549" w:rsidP="00CD4FBF">
      <w:pPr>
        <w:spacing w:line="360" w:lineRule="auto"/>
        <w:jc w:val="both"/>
        <w:rPr>
          <w:rFonts w:ascii="Arial" w:hAnsi="Arial" w:cs="Arial"/>
          <w:i/>
          <w:iCs/>
        </w:rPr>
      </w:pPr>
      <w:r>
        <w:rPr>
          <w:rFonts w:ascii="Arial" w:hAnsi="Arial" w:cs="Arial"/>
          <w:i/>
          <w:iCs/>
          <w:noProof/>
        </w:rPr>
        <w:drawing>
          <wp:anchor distT="0" distB="0" distL="114300" distR="114300" simplePos="0" relativeHeight="251671552" behindDoc="1" locked="0" layoutInCell="1" allowOverlap="1" wp14:anchorId="4B0B1C53" wp14:editId="69301EF9">
            <wp:simplePos x="0" y="0"/>
            <wp:positionH relativeFrom="margin">
              <wp:posOffset>664210</wp:posOffset>
            </wp:positionH>
            <wp:positionV relativeFrom="paragraph">
              <wp:posOffset>7620</wp:posOffset>
            </wp:positionV>
            <wp:extent cx="5060950" cy="2827020"/>
            <wp:effectExtent l="0" t="0" r="6350" b="0"/>
            <wp:wrapTight wrapText="bothSides">
              <wp:wrapPolygon edited="0">
                <wp:start x="0" y="0"/>
                <wp:lineTo x="0" y="21396"/>
                <wp:lineTo x="21546" y="21396"/>
                <wp:lineTo x="21546" y="0"/>
                <wp:lineTo x="0" y="0"/>
              </wp:wrapPolygon>
            </wp:wrapTight>
            <wp:docPr id="5663013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a:extLst>
                        <a:ext uri="{28A0092B-C50C-407E-A947-70E740481C1C}">
                          <a14:useLocalDpi xmlns:a14="http://schemas.microsoft.com/office/drawing/2010/main" val="0"/>
                        </a:ext>
                      </a:extLst>
                    </a:blip>
                    <a:srcRect l="6631" t="38184" r="6449" b="25709"/>
                    <a:stretch>
                      <a:fillRect/>
                    </a:stretch>
                  </pic:blipFill>
                  <pic:spPr bwMode="auto">
                    <a:xfrm>
                      <a:off x="0" y="0"/>
                      <a:ext cx="5060950" cy="28270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A4D5DB" w14:textId="4A35C551" w:rsidR="004C2E02" w:rsidRDefault="004C2E02" w:rsidP="00CD4FBF">
      <w:pPr>
        <w:spacing w:line="360" w:lineRule="auto"/>
        <w:jc w:val="both"/>
        <w:rPr>
          <w:rFonts w:ascii="Arial" w:hAnsi="Arial" w:cs="Arial"/>
          <w:i/>
          <w:iCs/>
        </w:rPr>
      </w:pPr>
    </w:p>
    <w:p w14:paraId="59BE96DB" w14:textId="1B3D0EFA" w:rsidR="004C2E02" w:rsidRDefault="004C2E02" w:rsidP="00CD4FBF">
      <w:pPr>
        <w:spacing w:line="360" w:lineRule="auto"/>
        <w:jc w:val="both"/>
        <w:rPr>
          <w:rFonts w:ascii="Arial" w:hAnsi="Arial" w:cs="Arial"/>
          <w:i/>
          <w:iCs/>
        </w:rPr>
      </w:pPr>
    </w:p>
    <w:p w14:paraId="5803D963" w14:textId="4BD10D48" w:rsidR="004C2E02" w:rsidRPr="00CD4FBF" w:rsidRDefault="004C2E02" w:rsidP="00CD4FBF">
      <w:pPr>
        <w:spacing w:line="360" w:lineRule="auto"/>
        <w:jc w:val="both"/>
        <w:rPr>
          <w:rFonts w:ascii="Arial" w:hAnsi="Arial" w:cs="Arial"/>
        </w:rPr>
      </w:pPr>
    </w:p>
    <w:p w14:paraId="2D9F470A" w14:textId="77777777" w:rsidR="004C2E02" w:rsidRDefault="004C2E02" w:rsidP="00CD4FBF">
      <w:pPr>
        <w:spacing w:line="360" w:lineRule="auto"/>
        <w:jc w:val="both"/>
        <w:rPr>
          <w:rFonts w:ascii="Arial" w:hAnsi="Arial" w:cs="Arial"/>
          <w:b/>
          <w:bCs/>
        </w:rPr>
      </w:pPr>
    </w:p>
    <w:p w14:paraId="6E9B5A74" w14:textId="77777777" w:rsidR="004C2E02" w:rsidRDefault="004C2E02" w:rsidP="00CD4FBF">
      <w:pPr>
        <w:spacing w:line="360" w:lineRule="auto"/>
        <w:jc w:val="both"/>
        <w:rPr>
          <w:rFonts w:ascii="Arial" w:hAnsi="Arial" w:cs="Arial"/>
          <w:b/>
          <w:bCs/>
        </w:rPr>
      </w:pPr>
    </w:p>
    <w:p w14:paraId="22895A47" w14:textId="77777777" w:rsidR="004C2E02" w:rsidRDefault="004C2E02" w:rsidP="00CD4FBF">
      <w:pPr>
        <w:spacing w:line="360" w:lineRule="auto"/>
        <w:jc w:val="both"/>
        <w:rPr>
          <w:rFonts w:ascii="Arial" w:hAnsi="Arial" w:cs="Arial"/>
          <w:b/>
          <w:bCs/>
        </w:rPr>
      </w:pPr>
    </w:p>
    <w:p w14:paraId="3245E17F" w14:textId="77777777" w:rsidR="004C2E02" w:rsidRDefault="004C2E02" w:rsidP="00CD4FBF">
      <w:pPr>
        <w:spacing w:line="360" w:lineRule="auto"/>
        <w:jc w:val="both"/>
        <w:rPr>
          <w:rFonts w:ascii="Arial" w:hAnsi="Arial" w:cs="Arial"/>
          <w:b/>
          <w:bCs/>
        </w:rPr>
      </w:pPr>
    </w:p>
    <w:p w14:paraId="3EF12962" w14:textId="77777777" w:rsidR="004C2E02" w:rsidRDefault="004C2E02" w:rsidP="00CD4FBF">
      <w:pPr>
        <w:spacing w:line="360" w:lineRule="auto"/>
        <w:jc w:val="both"/>
        <w:rPr>
          <w:rFonts w:ascii="Arial" w:hAnsi="Arial" w:cs="Arial"/>
          <w:b/>
          <w:bCs/>
        </w:rPr>
      </w:pPr>
    </w:p>
    <w:p w14:paraId="53D97DE3" w14:textId="4391798F" w:rsidR="00CD4FBF" w:rsidRPr="00CD4FBF" w:rsidRDefault="00CD4FBF" w:rsidP="00CD4FBF">
      <w:pPr>
        <w:spacing w:line="360" w:lineRule="auto"/>
        <w:jc w:val="both"/>
        <w:rPr>
          <w:rFonts w:ascii="Arial" w:hAnsi="Arial" w:cs="Arial"/>
          <w:b/>
          <w:bCs/>
        </w:rPr>
      </w:pPr>
      <w:r w:rsidRPr="00CD4FBF">
        <w:rPr>
          <w:rFonts w:ascii="Arial" w:hAnsi="Arial" w:cs="Arial"/>
          <w:b/>
          <w:bCs/>
        </w:rPr>
        <w:t>Límite de Tiempo</w:t>
      </w:r>
    </w:p>
    <w:p w14:paraId="59BF4761" w14:textId="7D222F97" w:rsidR="00CD4FBF" w:rsidRDefault="00CD4FBF" w:rsidP="00CD4FBF">
      <w:pPr>
        <w:spacing w:line="360" w:lineRule="auto"/>
        <w:jc w:val="both"/>
        <w:rPr>
          <w:rFonts w:ascii="Arial" w:hAnsi="Arial" w:cs="Arial"/>
        </w:rPr>
      </w:pPr>
      <w:r w:rsidRPr="00CD4FBF">
        <w:rPr>
          <w:rFonts w:ascii="Arial" w:hAnsi="Arial" w:cs="Arial"/>
        </w:rPr>
        <w:t xml:space="preserve">La investigación se desarrolló entre </w:t>
      </w:r>
      <w:r w:rsidR="00FF0549">
        <w:rPr>
          <w:rFonts w:ascii="Arial" w:hAnsi="Arial" w:cs="Arial"/>
          <w:b/>
          <w:bCs/>
        </w:rPr>
        <w:t>noviembre 2025</w:t>
      </w:r>
      <w:r w:rsidRPr="00CD4FBF">
        <w:rPr>
          <w:rFonts w:ascii="Arial" w:hAnsi="Arial" w:cs="Arial"/>
          <w:b/>
          <w:bCs/>
        </w:rPr>
        <w:t xml:space="preserve"> y julio de 2026</w:t>
      </w:r>
      <w:r w:rsidRPr="00CD4FBF">
        <w:rPr>
          <w:rFonts w:ascii="Arial" w:hAnsi="Arial" w:cs="Arial"/>
        </w:rPr>
        <w:t xml:space="preserve">, periodo durante el cual se recopilaron datos y observaciones que permitieron evaluar el cumplimiento de la </w:t>
      </w:r>
      <w:r w:rsidRPr="00CD4FBF">
        <w:rPr>
          <w:rFonts w:ascii="Arial" w:hAnsi="Arial" w:cs="Arial"/>
          <w:b/>
          <w:bCs/>
        </w:rPr>
        <w:t>NOM-036-SSA2-2012</w:t>
      </w:r>
      <w:r w:rsidRPr="00CD4FBF">
        <w:rPr>
          <w:rFonts w:ascii="Arial" w:hAnsi="Arial" w:cs="Arial"/>
        </w:rPr>
        <w:t xml:space="preserve"> en la aplicación del esquema de vacunación infantil.</w:t>
      </w:r>
    </w:p>
    <w:p w14:paraId="60D3B2E2" w14:textId="77777777" w:rsidR="00791436" w:rsidRDefault="00791436" w:rsidP="00CD4FBF">
      <w:pPr>
        <w:spacing w:line="360" w:lineRule="auto"/>
        <w:jc w:val="both"/>
        <w:rPr>
          <w:rFonts w:ascii="Arial" w:hAnsi="Arial" w:cs="Arial"/>
        </w:rPr>
      </w:pPr>
    </w:p>
    <w:p w14:paraId="0CB735E1" w14:textId="77777777" w:rsidR="00952950" w:rsidRDefault="00952950" w:rsidP="00CD4FBF">
      <w:pPr>
        <w:spacing w:line="360" w:lineRule="auto"/>
        <w:jc w:val="both"/>
        <w:rPr>
          <w:rFonts w:ascii="Arial" w:hAnsi="Arial" w:cs="Arial"/>
        </w:rPr>
      </w:pPr>
    </w:p>
    <w:p w14:paraId="7AE1F6CF" w14:textId="77777777" w:rsidR="006C39BF" w:rsidRDefault="006C39BF" w:rsidP="00952950">
      <w:pPr>
        <w:spacing w:after="0" w:line="240" w:lineRule="auto"/>
        <w:jc w:val="right"/>
        <w:rPr>
          <w:rFonts w:ascii="Arial" w:eastAsia="Arial" w:hAnsi="Arial" w:cs="Arial"/>
          <w:b/>
          <w:color w:val="000000"/>
          <w:kern w:val="0"/>
          <w:sz w:val="72"/>
          <w:szCs w:val="72"/>
          <w:lang w:val="es-ES" w:eastAsia="es-ES"/>
          <w14:ligatures w14:val="none"/>
        </w:rPr>
      </w:pPr>
    </w:p>
    <w:p w14:paraId="4EB2924C" w14:textId="77777777" w:rsidR="00FF0549" w:rsidRDefault="00FF0549" w:rsidP="00952950">
      <w:pPr>
        <w:spacing w:after="0" w:line="240" w:lineRule="auto"/>
        <w:jc w:val="right"/>
        <w:rPr>
          <w:rFonts w:ascii="Arial" w:eastAsia="Arial" w:hAnsi="Arial" w:cs="Arial"/>
          <w:b/>
          <w:color w:val="000000"/>
          <w:kern w:val="0"/>
          <w:sz w:val="72"/>
          <w:szCs w:val="72"/>
          <w:lang w:val="es-ES" w:eastAsia="es-ES"/>
          <w14:ligatures w14:val="none"/>
        </w:rPr>
      </w:pPr>
    </w:p>
    <w:p w14:paraId="19498057" w14:textId="77777777" w:rsidR="00FF0549" w:rsidRDefault="00FF0549" w:rsidP="00952950">
      <w:pPr>
        <w:spacing w:after="0" w:line="240" w:lineRule="auto"/>
        <w:jc w:val="right"/>
        <w:rPr>
          <w:rFonts w:ascii="Arial" w:eastAsia="Arial" w:hAnsi="Arial" w:cs="Arial"/>
          <w:b/>
          <w:color w:val="000000"/>
          <w:kern w:val="0"/>
          <w:sz w:val="72"/>
          <w:szCs w:val="72"/>
          <w:lang w:val="es-ES" w:eastAsia="es-ES"/>
          <w14:ligatures w14:val="none"/>
        </w:rPr>
      </w:pPr>
    </w:p>
    <w:p w14:paraId="66C95C7A" w14:textId="77777777" w:rsidR="00FF0549" w:rsidRDefault="00FF0549" w:rsidP="00952950">
      <w:pPr>
        <w:spacing w:after="0" w:line="240" w:lineRule="auto"/>
        <w:jc w:val="right"/>
        <w:rPr>
          <w:rFonts w:ascii="Arial" w:eastAsia="Arial" w:hAnsi="Arial" w:cs="Arial"/>
          <w:b/>
          <w:color w:val="000000"/>
          <w:kern w:val="0"/>
          <w:sz w:val="72"/>
          <w:szCs w:val="72"/>
          <w:lang w:val="es-ES" w:eastAsia="es-ES"/>
          <w14:ligatures w14:val="none"/>
        </w:rPr>
      </w:pPr>
    </w:p>
    <w:p w14:paraId="16C99D2E" w14:textId="77777777" w:rsidR="00FF0549" w:rsidRDefault="00FF0549" w:rsidP="00952950">
      <w:pPr>
        <w:spacing w:after="0" w:line="240" w:lineRule="auto"/>
        <w:jc w:val="right"/>
        <w:rPr>
          <w:rFonts w:ascii="Arial" w:eastAsia="Arial" w:hAnsi="Arial" w:cs="Arial"/>
          <w:b/>
          <w:color w:val="000000"/>
          <w:kern w:val="0"/>
          <w:sz w:val="72"/>
          <w:szCs w:val="72"/>
          <w:lang w:val="es-ES" w:eastAsia="es-ES"/>
          <w14:ligatures w14:val="none"/>
        </w:rPr>
      </w:pPr>
    </w:p>
    <w:p w14:paraId="3B255288" w14:textId="77777777" w:rsidR="00FF0549" w:rsidRDefault="00FF0549" w:rsidP="00952950">
      <w:pPr>
        <w:spacing w:after="0" w:line="240" w:lineRule="auto"/>
        <w:jc w:val="right"/>
        <w:rPr>
          <w:rFonts w:ascii="Arial" w:eastAsia="Arial" w:hAnsi="Arial" w:cs="Arial"/>
          <w:b/>
          <w:color w:val="000000"/>
          <w:kern w:val="0"/>
          <w:sz w:val="72"/>
          <w:szCs w:val="72"/>
          <w:lang w:val="es-ES" w:eastAsia="es-ES"/>
          <w14:ligatures w14:val="none"/>
        </w:rPr>
      </w:pPr>
    </w:p>
    <w:p w14:paraId="0F15C6D5" w14:textId="77777777" w:rsidR="00FF0549" w:rsidRDefault="00FF0549" w:rsidP="00952950">
      <w:pPr>
        <w:spacing w:after="0" w:line="240" w:lineRule="auto"/>
        <w:jc w:val="right"/>
        <w:rPr>
          <w:rFonts w:ascii="Arial" w:eastAsia="Arial" w:hAnsi="Arial" w:cs="Arial"/>
          <w:b/>
          <w:color w:val="000000"/>
          <w:kern w:val="0"/>
          <w:sz w:val="72"/>
          <w:szCs w:val="72"/>
          <w:lang w:val="es-ES" w:eastAsia="es-ES"/>
          <w14:ligatures w14:val="none"/>
        </w:rPr>
      </w:pPr>
    </w:p>
    <w:p w14:paraId="3F14DF9E" w14:textId="77777777" w:rsidR="00FF0549" w:rsidRDefault="00FF0549" w:rsidP="00952950">
      <w:pPr>
        <w:spacing w:after="0" w:line="240" w:lineRule="auto"/>
        <w:jc w:val="right"/>
        <w:rPr>
          <w:rFonts w:ascii="Arial" w:eastAsia="Arial" w:hAnsi="Arial" w:cs="Arial"/>
          <w:b/>
          <w:color w:val="000000"/>
          <w:kern w:val="0"/>
          <w:sz w:val="72"/>
          <w:szCs w:val="72"/>
          <w:lang w:val="es-ES" w:eastAsia="es-ES"/>
          <w14:ligatures w14:val="none"/>
        </w:rPr>
      </w:pPr>
    </w:p>
    <w:p w14:paraId="36342345" w14:textId="77777777" w:rsidR="00FF0549" w:rsidRDefault="00FF0549" w:rsidP="00952950">
      <w:pPr>
        <w:spacing w:after="0" w:line="240" w:lineRule="auto"/>
        <w:jc w:val="right"/>
        <w:rPr>
          <w:rFonts w:ascii="Arial" w:eastAsia="Arial" w:hAnsi="Arial" w:cs="Arial"/>
          <w:b/>
          <w:color w:val="000000"/>
          <w:kern w:val="0"/>
          <w:sz w:val="72"/>
          <w:szCs w:val="72"/>
          <w:lang w:val="es-ES" w:eastAsia="es-ES"/>
          <w14:ligatures w14:val="none"/>
        </w:rPr>
      </w:pPr>
    </w:p>
    <w:p w14:paraId="0CFB6709" w14:textId="77777777" w:rsidR="00FF0549" w:rsidRDefault="00FF0549" w:rsidP="00952950">
      <w:pPr>
        <w:spacing w:after="0" w:line="240" w:lineRule="auto"/>
        <w:jc w:val="right"/>
        <w:rPr>
          <w:rFonts w:ascii="Arial" w:eastAsia="Arial" w:hAnsi="Arial" w:cs="Arial"/>
          <w:b/>
          <w:color w:val="000000"/>
          <w:kern w:val="0"/>
          <w:sz w:val="72"/>
          <w:szCs w:val="72"/>
          <w:lang w:val="es-ES" w:eastAsia="es-ES"/>
          <w14:ligatures w14:val="none"/>
        </w:rPr>
      </w:pPr>
    </w:p>
    <w:p w14:paraId="4E62EBEC" w14:textId="77777777" w:rsidR="00FF0549" w:rsidRDefault="00FF0549" w:rsidP="00952950">
      <w:pPr>
        <w:spacing w:after="0" w:line="240" w:lineRule="auto"/>
        <w:jc w:val="right"/>
        <w:rPr>
          <w:rFonts w:ascii="Arial" w:eastAsia="Arial" w:hAnsi="Arial" w:cs="Arial"/>
          <w:b/>
          <w:color w:val="000000"/>
          <w:kern w:val="0"/>
          <w:sz w:val="72"/>
          <w:szCs w:val="72"/>
          <w:lang w:val="es-ES" w:eastAsia="es-ES"/>
          <w14:ligatures w14:val="none"/>
        </w:rPr>
      </w:pPr>
    </w:p>
    <w:p w14:paraId="42C4A9D8" w14:textId="235B2688" w:rsidR="00952950" w:rsidRPr="005D6DAD" w:rsidRDefault="00952950" w:rsidP="00952950">
      <w:pPr>
        <w:spacing w:after="0" w:line="240" w:lineRule="auto"/>
        <w:jc w:val="right"/>
        <w:rPr>
          <w:rFonts w:ascii="Arial" w:eastAsia="Arial" w:hAnsi="Arial" w:cs="Arial"/>
          <w:b/>
          <w:color w:val="000000"/>
          <w:kern w:val="0"/>
          <w:sz w:val="72"/>
          <w:szCs w:val="72"/>
          <w:lang w:val="es-ES" w:eastAsia="es-ES"/>
          <w14:ligatures w14:val="none"/>
        </w:rPr>
      </w:pPr>
      <w:r w:rsidRPr="005D6DAD">
        <w:rPr>
          <w:rFonts w:ascii="Arial" w:eastAsia="Arial" w:hAnsi="Arial" w:cs="Arial"/>
          <w:b/>
          <w:color w:val="000000"/>
          <w:kern w:val="0"/>
          <w:sz w:val="72"/>
          <w:szCs w:val="72"/>
          <w:lang w:val="es-ES" w:eastAsia="es-ES"/>
          <w14:ligatures w14:val="none"/>
        </w:rPr>
        <w:lastRenderedPageBreak/>
        <w:t xml:space="preserve">CAPÍTULO </w:t>
      </w:r>
      <w:r>
        <w:rPr>
          <w:rFonts w:ascii="Arial" w:eastAsia="Arial" w:hAnsi="Arial" w:cs="Arial"/>
          <w:b/>
          <w:color w:val="000000"/>
          <w:kern w:val="0"/>
          <w:sz w:val="72"/>
          <w:szCs w:val="72"/>
          <w:lang w:val="es-ES" w:eastAsia="es-ES"/>
          <w14:ligatures w14:val="none"/>
        </w:rPr>
        <w:t>2</w:t>
      </w:r>
    </w:p>
    <w:p w14:paraId="364536AF" w14:textId="72E8C3EC" w:rsidR="00952950" w:rsidRPr="005D6DAD" w:rsidRDefault="00952950" w:rsidP="00952950">
      <w:pPr>
        <w:spacing w:after="0" w:line="250" w:lineRule="auto"/>
        <w:ind w:left="227"/>
        <w:jc w:val="right"/>
        <w:rPr>
          <w:rFonts w:ascii="Arial" w:eastAsia="Arial" w:hAnsi="Arial" w:cs="Arial"/>
          <w:b/>
          <w:color w:val="000000"/>
          <w:kern w:val="0"/>
          <w:sz w:val="52"/>
          <w:szCs w:val="52"/>
          <w:lang w:val="es-ES" w:eastAsia="es-ES"/>
          <w14:ligatures w14:val="none"/>
        </w:rPr>
      </w:pPr>
      <w:r w:rsidRPr="005D6DAD">
        <w:rPr>
          <w:rFonts w:ascii="Arial" w:eastAsia="Arial" w:hAnsi="Arial" w:cs="Arial"/>
          <w:noProof/>
          <w:color w:val="000000"/>
          <w:kern w:val="0"/>
          <w:sz w:val="52"/>
          <w:szCs w:val="52"/>
          <w:lang w:eastAsia="es-MX"/>
          <w14:ligatures w14:val="none"/>
        </w:rPr>
        <mc:AlternateContent>
          <mc:Choice Requires="wpg">
            <w:drawing>
              <wp:anchor distT="0" distB="0" distL="114300" distR="114300" simplePos="0" relativeHeight="251673600" behindDoc="0" locked="0" layoutInCell="1" allowOverlap="1" wp14:anchorId="6395436C" wp14:editId="704866AA">
                <wp:simplePos x="0" y="0"/>
                <wp:positionH relativeFrom="margin">
                  <wp:align>right</wp:align>
                </wp:positionH>
                <wp:positionV relativeFrom="paragraph">
                  <wp:posOffset>381049</wp:posOffset>
                </wp:positionV>
                <wp:extent cx="5765800" cy="177800"/>
                <wp:effectExtent l="0" t="19050" r="25400" b="0"/>
                <wp:wrapNone/>
                <wp:docPr id="899788357" name="Group 54027"/>
                <wp:cNvGraphicFramePr/>
                <a:graphic xmlns:a="http://schemas.openxmlformats.org/drawingml/2006/main">
                  <a:graphicData uri="http://schemas.microsoft.com/office/word/2010/wordprocessingGroup">
                    <wpg:wgp>
                      <wpg:cNvGrpSpPr/>
                      <wpg:grpSpPr>
                        <a:xfrm>
                          <a:off x="0" y="0"/>
                          <a:ext cx="5765800" cy="177800"/>
                          <a:chOff x="0" y="0"/>
                          <a:chExt cx="5895975" cy="38100"/>
                        </a:xfrm>
                      </wpg:grpSpPr>
                      <wps:wsp>
                        <wps:cNvPr id="1840895541" name="Shape 3205"/>
                        <wps:cNvSpPr/>
                        <wps:spPr>
                          <a:xfrm>
                            <a:off x="0" y="0"/>
                            <a:ext cx="5895975" cy="0"/>
                          </a:xfrm>
                          <a:custGeom>
                            <a:avLst/>
                            <a:gdLst/>
                            <a:ahLst/>
                            <a:cxnLst/>
                            <a:rect l="0" t="0" r="0" b="0"/>
                            <a:pathLst>
                              <a:path w="5895975">
                                <a:moveTo>
                                  <a:pt x="0" y="0"/>
                                </a:moveTo>
                                <a:lnTo>
                                  <a:pt x="5895975" y="0"/>
                                </a:lnTo>
                              </a:path>
                            </a:pathLst>
                          </a:custGeom>
                          <a:noFill/>
                          <a:ln w="38100" cap="flat" cmpd="sng" algn="ctr">
                            <a:solidFill>
                              <a:srgbClr val="000000"/>
                            </a:solidFill>
                            <a:prstDash val="solid"/>
                            <a:round/>
                          </a:ln>
                          <a:effectLst/>
                        </wps:spPr>
                        <wps:bodyPr/>
                      </wps:wsp>
                    </wpg:wgp>
                  </a:graphicData>
                </a:graphic>
                <wp14:sizeRelH relativeFrom="margin">
                  <wp14:pctWidth>0</wp14:pctWidth>
                </wp14:sizeRelH>
                <wp14:sizeRelV relativeFrom="margin">
                  <wp14:pctHeight>0</wp14:pctHeight>
                </wp14:sizeRelV>
              </wp:anchor>
            </w:drawing>
          </mc:Choice>
          <mc:Fallback>
            <w:pict>
              <v:group w14:anchorId="57C917BB" id="Group 54027" o:spid="_x0000_s1026" style="position:absolute;margin-left:402.8pt;margin-top:30pt;width:454pt;height:14pt;z-index:251673600;mso-position-horizontal:right;mso-position-horizontal-relative:margin;mso-width-relative:margin;mso-height-relative:margin" coordsize="58959,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">
                <v:shape id="Shape 3205" o:spid="_x0000_s1027" style="position:absolute;width:58959;height:0;visibility:visible;mso-wrap-style:square;v-text-anchor:top" coordsize="5895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" path="m,l5895975,e" filled="f" strokeweight="3pt">
                  <v:path arrowok="t" textboxrect="0,0,5895975,0"/>
                </v:shape>
                <w10:wrap anchorx="margin"/>
              </v:group>
            </w:pict>
          </mc:Fallback>
        </mc:AlternateContent>
      </w:r>
      <w:r>
        <w:rPr>
          <w:rFonts w:ascii="Arial" w:eastAsia="Arial" w:hAnsi="Arial" w:cs="Arial"/>
          <w:b/>
          <w:color w:val="000000"/>
          <w:kern w:val="0"/>
          <w:sz w:val="52"/>
          <w:szCs w:val="52"/>
          <w:lang w:val="es-ES" w:eastAsia="es-ES"/>
          <w14:ligatures w14:val="none"/>
        </w:rPr>
        <w:t xml:space="preserve">MARCO TEÓRICO </w:t>
      </w:r>
    </w:p>
    <w:p w14:paraId="184FA68D" w14:textId="77777777" w:rsidR="00952950" w:rsidRPr="001506F9" w:rsidRDefault="00952950" w:rsidP="00952950">
      <w:pPr>
        <w:rPr>
          <w:rFonts w:ascii="Arial" w:hAnsi="Arial" w:cs="Arial"/>
        </w:rPr>
      </w:pPr>
    </w:p>
    <w:p w14:paraId="09545B2F" w14:textId="5623A506" w:rsidR="00952950" w:rsidRPr="00952950" w:rsidRDefault="00952950" w:rsidP="00952950">
      <w:pPr>
        <w:pStyle w:val="Prrafodelista"/>
        <w:numPr>
          <w:ilvl w:val="0"/>
          <w:numId w:val="17"/>
        </w:numPr>
        <w:jc w:val="right"/>
        <w:rPr>
          <w:rFonts w:ascii="Arial" w:hAnsi="Arial" w:cs="Arial"/>
          <w:b/>
          <w:bCs/>
        </w:rPr>
      </w:pPr>
      <w:r w:rsidRPr="00952950">
        <w:rPr>
          <w:rFonts w:ascii="Arial" w:hAnsi="Arial" w:cs="Arial"/>
          <w:b/>
          <w:bCs/>
        </w:rPr>
        <w:t>Marco histórico</w:t>
      </w:r>
    </w:p>
    <w:p w14:paraId="043AC011" w14:textId="6CB65D7A" w:rsidR="00952950" w:rsidRPr="00952950" w:rsidRDefault="00952950" w:rsidP="00952950">
      <w:pPr>
        <w:pStyle w:val="Prrafodelista"/>
        <w:numPr>
          <w:ilvl w:val="0"/>
          <w:numId w:val="17"/>
        </w:numPr>
        <w:jc w:val="right"/>
        <w:rPr>
          <w:rFonts w:ascii="Arial" w:hAnsi="Arial" w:cs="Arial"/>
          <w:b/>
          <w:bCs/>
        </w:rPr>
      </w:pPr>
      <w:r w:rsidRPr="00952950">
        <w:rPr>
          <w:rFonts w:ascii="Arial" w:hAnsi="Arial" w:cs="Arial"/>
          <w:b/>
          <w:bCs/>
        </w:rPr>
        <w:t>Marco conceptual</w:t>
      </w:r>
    </w:p>
    <w:p w14:paraId="5CE7032C" w14:textId="2B2D0011" w:rsidR="00952950" w:rsidRPr="00952950" w:rsidRDefault="00952950" w:rsidP="00952950">
      <w:pPr>
        <w:pStyle w:val="Prrafodelista"/>
        <w:numPr>
          <w:ilvl w:val="0"/>
          <w:numId w:val="17"/>
        </w:numPr>
        <w:jc w:val="right"/>
        <w:rPr>
          <w:rFonts w:ascii="Arial" w:hAnsi="Arial" w:cs="Arial"/>
          <w:b/>
          <w:bCs/>
        </w:rPr>
      </w:pPr>
      <w:r w:rsidRPr="00952950">
        <w:rPr>
          <w:rFonts w:ascii="Arial" w:hAnsi="Arial" w:cs="Arial"/>
          <w:b/>
          <w:bCs/>
        </w:rPr>
        <w:t>Marco referencial</w:t>
      </w:r>
    </w:p>
    <w:p w14:paraId="2D169F68" w14:textId="0E2A2119" w:rsidR="00952950" w:rsidRPr="001506F9" w:rsidRDefault="00952950" w:rsidP="00952950">
      <w:pPr>
        <w:pStyle w:val="Prrafodelista"/>
        <w:numPr>
          <w:ilvl w:val="0"/>
          <w:numId w:val="17"/>
        </w:numPr>
        <w:jc w:val="right"/>
        <w:rPr>
          <w:rFonts w:ascii="Arial" w:hAnsi="Arial" w:cs="Arial"/>
          <w:b/>
          <w:bCs/>
        </w:rPr>
      </w:pPr>
      <w:r w:rsidRPr="00952950">
        <w:rPr>
          <w:rFonts w:ascii="Arial" w:hAnsi="Arial" w:cs="Arial"/>
          <w:b/>
          <w:bCs/>
        </w:rPr>
        <w:t>Marco legal</w:t>
      </w:r>
    </w:p>
    <w:p w14:paraId="57EE147F" w14:textId="77777777" w:rsidR="00952950" w:rsidRDefault="00952950" w:rsidP="00952950">
      <w:pPr>
        <w:jc w:val="center"/>
      </w:pPr>
    </w:p>
    <w:p w14:paraId="14C6460F" w14:textId="483EF51A" w:rsidR="004D663C" w:rsidRDefault="004D663C" w:rsidP="00E93FA8">
      <w:pPr>
        <w:spacing w:line="360" w:lineRule="auto"/>
        <w:jc w:val="both"/>
        <w:rPr>
          <w:rFonts w:ascii="Arial" w:hAnsi="Arial" w:cs="Arial"/>
        </w:rPr>
      </w:pPr>
    </w:p>
    <w:p w14:paraId="3F87D362" w14:textId="77777777" w:rsidR="00952950" w:rsidRDefault="00952950" w:rsidP="00E93FA8">
      <w:pPr>
        <w:spacing w:line="360" w:lineRule="auto"/>
        <w:jc w:val="both"/>
        <w:rPr>
          <w:rFonts w:ascii="Arial" w:hAnsi="Arial" w:cs="Arial"/>
        </w:rPr>
      </w:pPr>
    </w:p>
    <w:p w14:paraId="20F4244F" w14:textId="77777777" w:rsidR="00952950" w:rsidRDefault="00952950" w:rsidP="00E93FA8">
      <w:pPr>
        <w:spacing w:line="360" w:lineRule="auto"/>
        <w:jc w:val="both"/>
        <w:rPr>
          <w:rFonts w:ascii="Arial" w:hAnsi="Arial" w:cs="Arial"/>
        </w:rPr>
      </w:pPr>
    </w:p>
    <w:p w14:paraId="15A08947" w14:textId="77777777" w:rsidR="00952950" w:rsidRDefault="00952950" w:rsidP="00E93FA8">
      <w:pPr>
        <w:spacing w:line="360" w:lineRule="auto"/>
        <w:jc w:val="both"/>
        <w:rPr>
          <w:rFonts w:ascii="Arial" w:hAnsi="Arial" w:cs="Arial"/>
        </w:rPr>
      </w:pPr>
    </w:p>
    <w:p w14:paraId="1FA3E0A3" w14:textId="77777777" w:rsidR="00952950" w:rsidRDefault="00952950" w:rsidP="00E93FA8">
      <w:pPr>
        <w:spacing w:line="360" w:lineRule="auto"/>
        <w:jc w:val="both"/>
        <w:rPr>
          <w:rFonts w:ascii="Arial" w:hAnsi="Arial" w:cs="Arial"/>
        </w:rPr>
      </w:pPr>
    </w:p>
    <w:p w14:paraId="7370DE4A" w14:textId="77777777" w:rsidR="00952950" w:rsidRDefault="00952950" w:rsidP="00E93FA8">
      <w:pPr>
        <w:spacing w:line="360" w:lineRule="auto"/>
        <w:jc w:val="both"/>
        <w:rPr>
          <w:rFonts w:ascii="Arial" w:hAnsi="Arial" w:cs="Arial"/>
        </w:rPr>
      </w:pPr>
    </w:p>
    <w:p w14:paraId="32439C42" w14:textId="77777777" w:rsidR="0026373B" w:rsidRDefault="0026373B" w:rsidP="00E93FA8">
      <w:pPr>
        <w:spacing w:line="360" w:lineRule="auto"/>
        <w:jc w:val="both"/>
        <w:rPr>
          <w:rFonts w:ascii="Arial" w:hAnsi="Arial" w:cs="Arial"/>
        </w:rPr>
      </w:pPr>
    </w:p>
    <w:p w14:paraId="152EE616" w14:textId="77777777" w:rsidR="0026373B" w:rsidRDefault="0026373B" w:rsidP="00E93FA8">
      <w:pPr>
        <w:spacing w:line="360" w:lineRule="auto"/>
        <w:jc w:val="both"/>
        <w:rPr>
          <w:rFonts w:ascii="Arial" w:hAnsi="Arial" w:cs="Arial"/>
        </w:rPr>
      </w:pPr>
    </w:p>
    <w:p w14:paraId="2E2C2674" w14:textId="77777777" w:rsidR="0026373B" w:rsidRDefault="0026373B" w:rsidP="00E93FA8">
      <w:pPr>
        <w:spacing w:line="360" w:lineRule="auto"/>
        <w:jc w:val="both"/>
        <w:rPr>
          <w:rFonts w:ascii="Arial" w:hAnsi="Arial" w:cs="Arial"/>
        </w:rPr>
      </w:pPr>
    </w:p>
    <w:p w14:paraId="031617D4" w14:textId="77777777" w:rsidR="0026373B" w:rsidRDefault="0026373B" w:rsidP="00E93FA8">
      <w:pPr>
        <w:spacing w:line="360" w:lineRule="auto"/>
        <w:jc w:val="both"/>
        <w:rPr>
          <w:rFonts w:ascii="Arial" w:hAnsi="Arial" w:cs="Arial"/>
        </w:rPr>
      </w:pPr>
    </w:p>
    <w:p w14:paraId="2031C191" w14:textId="77777777" w:rsidR="00952950" w:rsidRDefault="00952950" w:rsidP="00E93FA8">
      <w:pPr>
        <w:spacing w:line="360" w:lineRule="auto"/>
        <w:jc w:val="both"/>
        <w:rPr>
          <w:rFonts w:ascii="Arial" w:hAnsi="Arial" w:cs="Arial"/>
        </w:rPr>
      </w:pPr>
    </w:p>
    <w:p w14:paraId="197B0F09" w14:textId="77777777" w:rsidR="00952950" w:rsidRDefault="00952950" w:rsidP="00E93FA8">
      <w:pPr>
        <w:spacing w:line="360" w:lineRule="auto"/>
        <w:jc w:val="both"/>
        <w:rPr>
          <w:rFonts w:ascii="Arial" w:hAnsi="Arial" w:cs="Arial"/>
        </w:rPr>
      </w:pPr>
    </w:p>
    <w:p w14:paraId="49F49E5B" w14:textId="77777777" w:rsidR="00A4269E" w:rsidRDefault="00A4269E" w:rsidP="00E93FA8">
      <w:pPr>
        <w:spacing w:line="360" w:lineRule="auto"/>
        <w:jc w:val="both"/>
        <w:rPr>
          <w:rFonts w:ascii="Arial" w:hAnsi="Arial" w:cs="Arial"/>
        </w:rPr>
      </w:pPr>
    </w:p>
    <w:p w14:paraId="6D56E9F3" w14:textId="77777777" w:rsidR="00A4269E" w:rsidRDefault="00A4269E" w:rsidP="00E93FA8">
      <w:pPr>
        <w:spacing w:line="360" w:lineRule="auto"/>
        <w:jc w:val="both"/>
        <w:rPr>
          <w:rFonts w:ascii="Arial" w:hAnsi="Arial" w:cs="Arial"/>
        </w:rPr>
      </w:pPr>
    </w:p>
    <w:p w14:paraId="0F49B4B1" w14:textId="77777777" w:rsidR="00BB30ED" w:rsidRDefault="00BB30ED" w:rsidP="00E93FA8">
      <w:pPr>
        <w:spacing w:line="360" w:lineRule="auto"/>
        <w:jc w:val="both"/>
        <w:rPr>
          <w:rFonts w:ascii="Arial" w:hAnsi="Arial" w:cs="Arial"/>
        </w:rPr>
      </w:pPr>
    </w:p>
    <w:p w14:paraId="457AB1B8" w14:textId="77777777" w:rsidR="00AF0EAD" w:rsidRDefault="00AF0EAD" w:rsidP="000E7337">
      <w:pPr>
        <w:spacing w:line="360" w:lineRule="auto"/>
        <w:jc w:val="both"/>
        <w:rPr>
          <w:rFonts w:ascii="Arial" w:hAnsi="Arial" w:cs="Arial"/>
        </w:rPr>
      </w:pPr>
    </w:p>
    <w:p w14:paraId="0241B4FD" w14:textId="77777777" w:rsidR="00221E40" w:rsidRPr="00221E40" w:rsidRDefault="00221E40" w:rsidP="00221E40">
      <w:pPr>
        <w:spacing w:line="360" w:lineRule="auto"/>
        <w:jc w:val="both"/>
        <w:rPr>
          <w:rFonts w:ascii="Arial" w:hAnsi="Arial" w:cs="Arial"/>
          <w:b/>
          <w:bCs/>
        </w:rPr>
      </w:pPr>
      <w:r w:rsidRPr="00221E40">
        <w:rPr>
          <w:rFonts w:ascii="Arial" w:hAnsi="Arial" w:cs="Arial"/>
          <w:b/>
          <w:bCs/>
        </w:rPr>
        <w:lastRenderedPageBreak/>
        <w:t>2.1 MARCO HISTÓRICO</w:t>
      </w:r>
    </w:p>
    <w:p w14:paraId="2DC90057" w14:textId="77777777" w:rsidR="00221E40" w:rsidRPr="00221E40" w:rsidRDefault="00221E40" w:rsidP="00221E40">
      <w:pPr>
        <w:spacing w:line="360" w:lineRule="auto"/>
        <w:jc w:val="both"/>
        <w:rPr>
          <w:rFonts w:ascii="Arial" w:hAnsi="Arial" w:cs="Arial"/>
          <w:b/>
          <w:bCs/>
        </w:rPr>
      </w:pPr>
      <w:r w:rsidRPr="00221E40">
        <w:rPr>
          <w:rFonts w:ascii="Arial" w:hAnsi="Arial" w:cs="Arial"/>
          <w:b/>
          <w:bCs/>
        </w:rPr>
        <w:t>Antecedentes globales</w:t>
      </w:r>
    </w:p>
    <w:p w14:paraId="131EC674" w14:textId="77777777" w:rsidR="00221E40" w:rsidRPr="00221E40" w:rsidRDefault="00221E40" w:rsidP="00221E40">
      <w:pPr>
        <w:spacing w:line="360" w:lineRule="auto"/>
        <w:jc w:val="both"/>
        <w:rPr>
          <w:rFonts w:ascii="Arial" w:hAnsi="Arial" w:cs="Arial"/>
        </w:rPr>
      </w:pPr>
      <w:r w:rsidRPr="00221E40">
        <w:rPr>
          <w:rFonts w:ascii="Arial" w:hAnsi="Arial" w:cs="Arial"/>
        </w:rPr>
        <w:t>La vacunación ha sido uno de los pilares fundamentales de la salud pública mundial. Desde el descubrimiento de la vacuna contra la viruela por Edward Jenner en 1796, se inició un proceso histórico que transformó la prevención de enfermedades infecciosas (Organización Mundial de la Salud [OMS], 2023). Posteriormente, Louis Pasteur desarrolló la vacuna contra la rabia en 1885, consolidando la inmunización como estrategia preventiva (Martínez &amp; Hernández, 2019).</w:t>
      </w:r>
    </w:p>
    <w:p w14:paraId="1EB00724" w14:textId="77777777" w:rsidR="00221E40" w:rsidRPr="00221E40" w:rsidRDefault="00221E40" w:rsidP="00221E40">
      <w:pPr>
        <w:spacing w:line="360" w:lineRule="auto"/>
        <w:jc w:val="both"/>
        <w:rPr>
          <w:rFonts w:ascii="Arial" w:hAnsi="Arial" w:cs="Arial"/>
        </w:rPr>
      </w:pPr>
      <w:r w:rsidRPr="00221E40">
        <w:rPr>
          <w:rFonts w:ascii="Arial" w:hAnsi="Arial" w:cs="Arial"/>
        </w:rPr>
        <w:t xml:space="preserve">Durante el siglo XX, la OMS impulsó campañas internacionales que lograron la erradicación de la viruela en 1980 y la reducción significativa de la poliomielitis y el sarampión. En 1974 se creó el </w:t>
      </w:r>
      <w:r w:rsidRPr="00221E40">
        <w:rPr>
          <w:rFonts w:ascii="Arial" w:hAnsi="Arial" w:cs="Arial"/>
          <w:b/>
          <w:bCs/>
        </w:rPr>
        <w:t>Programa Ampliado de Inmunización (PAI)</w:t>
      </w:r>
      <w:r w:rsidRPr="00221E40">
        <w:rPr>
          <w:rFonts w:ascii="Arial" w:hAnsi="Arial" w:cs="Arial"/>
        </w:rPr>
        <w:t>, cuyo objetivo fue garantizar que todos los niños tuvieran acceso a vacunas esenciales (OMS, 2023).</w:t>
      </w:r>
    </w:p>
    <w:p w14:paraId="620EAFFD" w14:textId="77777777" w:rsidR="00221E40" w:rsidRPr="00221E40" w:rsidRDefault="00221E40" w:rsidP="00221E40">
      <w:pPr>
        <w:spacing w:line="360" w:lineRule="auto"/>
        <w:jc w:val="both"/>
        <w:rPr>
          <w:rFonts w:ascii="Arial" w:hAnsi="Arial" w:cs="Arial"/>
        </w:rPr>
      </w:pPr>
      <w:r w:rsidRPr="00221E40">
        <w:rPr>
          <w:rFonts w:ascii="Arial" w:hAnsi="Arial" w:cs="Arial"/>
        </w:rPr>
        <w:t>El impacto de estas campañas fue notable: la mortalidad infantil disminuyó drásticamente en países en desarrollo, y la esperanza de vida aumentó en promedio entre 10 y 15 años gracias a la reducción de enfermedades prevenibles por vacunación (López, Martínez &amp; Hernández, 2020).</w:t>
      </w:r>
    </w:p>
    <w:p w14:paraId="5B5F1F26" w14:textId="77777777" w:rsidR="00333847" w:rsidRDefault="00333847" w:rsidP="00221E40">
      <w:pPr>
        <w:spacing w:line="360" w:lineRule="auto"/>
        <w:jc w:val="both"/>
        <w:rPr>
          <w:rFonts w:ascii="Arial" w:hAnsi="Arial" w:cs="Arial"/>
          <w:b/>
          <w:bCs/>
        </w:rPr>
      </w:pPr>
    </w:p>
    <w:p w14:paraId="68827ACA" w14:textId="30B2EDF2" w:rsidR="00221E40" w:rsidRPr="00221E40" w:rsidRDefault="00221E40" w:rsidP="00221E40">
      <w:pPr>
        <w:spacing w:line="360" w:lineRule="auto"/>
        <w:jc w:val="both"/>
        <w:rPr>
          <w:rFonts w:ascii="Arial" w:hAnsi="Arial" w:cs="Arial"/>
          <w:b/>
          <w:bCs/>
        </w:rPr>
      </w:pPr>
      <w:r w:rsidRPr="00221E40">
        <w:rPr>
          <w:rFonts w:ascii="Arial" w:hAnsi="Arial" w:cs="Arial"/>
          <w:b/>
          <w:bCs/>
        </w:rPr>
        <w:t>Campañas específicas en el mundo</w:t>
      </w:r>
    </w:p>
    <w:p w14:paraId="70AD7737" w14:textId="77777777" w:rsidR="00221E40" w:rsidRPr="00221E40" w:rsidRDefault="00221E40" w:rsidP="00221E40">
      <w:pPr>
        <w:spacing w:line="360" w:lineRule="auto"/>
        <w:jc w:val="both"/>
        <w:rPr>
          <w:rFonts w:ascii="Arial" w:hAnsi="Arial" w:cs="Arial"/>
        </w:rPr>
      </w:pPr>
      <w:r w:rsidRPr="00221E40">
        <w:rPr>
          <w:rFonts w:ascii="Arial" w:hAnsi="Arial" w:cs="Arial"/>
          <w:b/>
          <w:bCs/>
        </w:rPr>
        <w:t>Poliomielitis:</w:t>
      </w:r>
      <w:r w:rsidRPr="00221E40">
        <w:rPr>
          <w:rFonts w:ascii="Arial" w:hAnsi="Arial" w:cs="Arial"/>
        </w:rPr>
        <w:t xml:space="preserve"> La poliomielitis fue una de las enfermedades más temidas del siglo XX. En 1988, la OMS, UNICEF y Rotary International lanzaron la </w:t>
      </w:r>
      <w:r w:rsidRPr="00221E40">
        <w:rPr>
          <w:rFonts w:ascii="Arial" w:hAnsi="Arial" w:cs="Arial"/>
          <w:b/>
          <w:bCs/>
        </w:rPr>
        <w:t>Iniciativa Global para la Erradicación de la Polio</w:t>
      </w:r>
      <w:r w:rsidRPr="00221E40">
        <w:rPr>
          <w:rFonts w:ascii="Arial" w:hAnsi="Arial" w:cs="Arial"/>
        </w:rPr>
        <w:t>, logrando que más del 99% de los casos se redujeran en tres décadas. En países como India y Nigeria, campañas masivas con millones de dosis administradas en un solo día fueron clave para controlar la enfermedad (OMS, 2023).</w:t>
      </w:r>
    </w:p>
    <w:p w14:paraId="49C35F08" w14:textId="77777777" w:rsidR="00221E40" w:rsidRPr="00221E40" w:rsidRDefault="00221E40" w:rsidP="00221E40">
      <w:pPr>
        <w:spacing w:line="360" w:lineRule="auto"/>
        <w:jc w:val="both"/>
        <w:rPr>
          <w:rFonts w:ascii="Arial" w:hAnsi="Arial" w:cs="Arial"/>
        </w:rPr>
      </w:pPr>
      <w:r w:rsidRPr="00221E40">
        <w:rPr>
          <w:rFonts w:ascii="Arial" w:hAnsi="Arial" w:cs="Arial"/>
          <w:b/>
          <w:bCs/>
        </w:rPr>
        <w:t>Sarampión:</w:t>
      </w:r>
      <w:r w:rsidRPr="00221E40">
        <w:rPr>
          <w:rFonts w:ascii="Arial" w:hAnsi="Arial" w:cs="Arial"/>
        </w:rPr>
        <w:t xml:space="preserve"> El sarampión fue responsable de millones de muertes infantiles hasta la introducción de la vacuna en 1963. Las campañas de vacunación masiva en América Latina durante los años noventa lograron reducir la incidencia en más del 90% (Secretaría de Salud, 2016).</w:t>
      </w:r>
    </w:p>
    <w:p w14:paraId="67219F07" w14:textId="77777777" w:rsidR="00221E40" w:rsidRPr="00221E40" w:rsidRDefault="00221E40" w:rsidP="00221E40">
      <w:pPr>
        <w:spacing w:line="360" w:lineRule="auto"/>
        <w:jc w:val="both"/>
        <w:rPr>
          <w:rFonts w:ascii="Arial" w:hAnsi="Arial" w:cs="Arial"/>
        </w:rPr>
      </w:pPr>
      <w:r w:rsidRPr="00221E40">
        <w:rPr>
          <w:rFonts w:ascii="Arial" w:hAnsi="Arial" w:cs="Arial"/>
          <w:b/>
          <w:bCs/>
        </w:rPr>
        <w:t>Influenza:</w:t>
      </w:r>
      <w:r w:rsidRPr="00221E40">
        <w:rPr>
          <w:rFonts w:ascii="Arial" w:hAnsi="Arial" w:cs="Arial"/>
        </w:rPr>
        <w:t xml:space="preserve"> La vacunación contra la influenza se convirtió en una estrategia anual en países desarrollados desde la década de 1940. En México, la campaña nacional contra la influenza </w:t>
      </w:r>
      <w:r w:rsidRPr="00221E40">
        <w:rPr>
          <w:rFonts w:ascii="Arial" w:hAnsi="Arial" w:cs="Arial"/>
        </w:rPr>
        <w:lastRenderedPageBreak/>
        <w:t>estacional inició en 2004, priorizando a adultos mayores, niños y personas con enfermedades crónicas (Secretaría de Salud, 2021).</w:t>
      </w:r>
    </w:p>
    <w:p w14:paraId="0FDEC9AE" w14:textId="77777777" w:rsidR="00221E40" w:rsidRPr="00221E40" w:rsidRDefault="00221E40" w:rsidP="00221E40">
      <w:pPr>
        <w:spacing w:line="360" w:lineRule="auto"/>
        <w:jc w:val="both"/>
        <w:rPr>
          <w:rFonts w:ascii="Arial" w:hAnsi="Arial" w:cs="Arial"/>
        </w:rPr>
      </w:pPr>
      <w:r w:rsidRPr="00221E40">
        <w:rPr>
          <w:rFonts w:ascii="Arial" w:hAnsi="Arial" w:cs="Arial"/>
          <w:b/>
          <w:bCs/>
        </w:rPr>
        <w:t>COVID</w:t>
      </w:r>
      <w:r w:rsidRPr="00221E40">
        <w:rPr>
          <w:rFonts w:ascii="Arial" w:hAnsi="Arial" w:cs="Arial"/>
          <w:b/>
          <w:bCs/>
        </w:rPr>
        <w:noBreakHyphen/>
        <w:t>19:</w:t>
      </w:r>
      <w:r w:rsidRPr="00221E40">
        <w:rPr>
          <w:rFonts w:ascii="Arial" w:hAnsi="Arial" w:cs="Arial"/>
        </w:rPr>
        <w:t xml:space="preserve"> La pandemia de COVID</w:t>
      </w:r>
      <w:r w:rsidRPr="00221E40">
        <w:rPr>
          <w:rFonts w:ascii="Arial" w:hAnsi="Arial" w:cs="Arial"/>
        </w:rPr>
        <w:noBreakHyphen/>
        <w:t>19 representó el mayor reto sanitario del siglo XXI. En 2020 se desarrollaron vacunas en tiempo récord, y México inició su campaña nacional en diciembre de ese año, priorizando al personal de salud y adultos mayores. Para 2022, más del 80% de la población mexicana había recibido al menos una dosis (IMSS, 2024).</w:t>
      </w:r>
    </w:p>
    <w:p w14:paraId="4D5DBBDA" w14:textId="77777777" w:rsidR="00333847" w:rsidRDefault="00333847" w:rsidP="00221E40">
      <w:pPr>
        <w:spacing w:line="360" w:lineRule="auto"/>
        <w:jc w:val="both"/>
        <w:rPr>
          <w:rFonts w:ascii="Arial" w:hAnsi="Arial" w:cs="Arial"/>
          <w:b/>
          <w:bCs/>
        </w:rPr>
      </w:pPr>
    </w:p>
    <w:p w14:paraId="70EBCE88" w14:textId="6B3AE485" w:rsidR="00221E40" w:rsidRPr="00221E40" w:rsidRDefault="00221E40" w:rsidP="00221E40">
      <w:pPr>
        <w:spacing w:line="360" w:lineRule="auto"/>
        <w:jc w:val="both"/>
        <w:rPr>
          <w:rFonts w:ascii="Arial" w:hAnsi="Arial" w:cs="Arial"/>
          <w:b/>
          <w:bCs/>
        </w:rPr>
      </w:pPr>
      <w:r w:rsidRPr="00221E40">
        <w:rPr>
          <w:rFonts w:ascii="Arial" w:hAnsi="Arial" w:cs="Arial"/>
          <w:b/>
          <w:bCs/>
        </w:rPr>
        <w:t>Antecedentes en México</w:t>
      </w:r>
    </w:p>
    <w:p w14:paraId="215F2BB2" w14:textId="77777777" w:rsidR="00221E40" w:rsidRPr="00221E40" w:rsidRDefault="00221E40" w:rsidP="00221E40">
      <w:pPr>
        <w:spacing w:line="360" w:lineRule="auto"/>
        <w:jc w:val="both"/>
        <w:rPr>
          <w:rFonts w:ascii="Arial" w:hAnsi="Arial" w:cs="Arial"/>
        </w:rPr>
      </w:pPr>
      <w:r w:rsidRPr="00221E40">
        <w:rPr>
          <w:rFonts w:ascii="Arial" w:hAnsi="Arial" w:cs="Arial"/>
        </w:rPr>
        <w:t xml:space="preserve">En México, los primeros esfuerzos sistemáticos de vacunación se dieron en la década de 1940 con campañas contra la viruela y la difteria. En 1973 se instauró el </w:t>
      </w:r>
      <w:r w:rsidRPr="00221E40">
        <w:rPr>
          <w:rFonts w:ascii="Arial" w:hAnsi="Arial" w:cs="Arial"/>
          <w:b/>
          <w:bCs/>
        </w:rPr>
        <w:t>Programa Nacional de Inmunizaciones</w:t>
      </w:r>
      <w:r w:rsidRPr="00221E40">
        <w:rPr>
          <w:rFonts w:ascii="Arial" w:hAnsi="Arial" w:cs="Arial"/>
        </w:rPr>
        <w:t xml:space="preserve">, antecedente del actual </w:t>
      </w:r>
      <w:r w:rsidRPr="00221E40">
        <w:rPr>
          <w:rFonts w:ascii="Arial" w:hAnsi="Arial" w:cs="Arial"/>
          <w:b/>
          <w:bCs/>
        </w:rPr>
        <w:t>Programa de Vacunación Universal (PVU)</w:t>
      </w:r>
      <w:r w:rsidRPr="00221E40">
        <w:rPr>
          <w:rFonts w:ascii="Arial" w:hAnsi="Arial" w:cs="Arial"/>
        </w:rPr>
        <w:t>, creado en 1991. Este programa garantiza el acceso gratuito y equitativo a biológicos y ha sido fundamental para reducir la mortalidad infantil (Secretaría de Salud, 2012).</w:t>
      </w:r>
    </w:p>
    <w:p w14:paraId="5B1C21E8" w14:textId="77777777" w:rsidR="00221E40" w:rsidRPr="00221E40" w:rsidRDefault="00221E40" w:rsidP="00221E40">
      <w:pPr>
        <w:spacing w:line="360" w:lineRule="auto"/>
        <w:jc w:val="both"/>
        <w:rPr>
          <w:rFonts w:ascii="Arial" w:hAnsi="Arial" w:cs="Arial"/>
        </w:rPr>
      </w:pPr>
      <w:r w:rsidRPr="00221E40">
        <w:rPr>
          <w:rFonts w:ascii="Arial" w:hAnsi="Arial" w:cs="Arial"/>
        </w:rPr>
        <w:t xml:space="preserve">La </w:t>
      </w:r>
      <w:r w:rsidRPr="00221E40">
        <w:rPr>
          <w:rFonts w:ascii="Arial" w:hAnsi="Arial" w:cs="Arial"/>
          <w:b/>
          <w:bCs/>
        </w:rPr>
        <w:t>NOM-036-SSA2-2012</w:t>
      </w:r>
      <w:r w:rsidRPr="00221E40">
        <w:rPr>
          <w:rFonts w:ascii="Arial" w:hAnsi="Arial" w:cs="Arial"/>
        </w:rPr>
        <w:t xml:space="preserve"> regula la atención de la salud del niño y establece lineamientos técnicos para la aplicación de vacunas en menores de 0 a 9 años. Esta norma asegura la correcta conservación de biológicos, el registro en cartillas y sistemas electrónicos, y la capacitación del personal médico y de enfermería (Secretaría de Salud, 2012).</w:t>
      </w:r>
    </w:p>
    <w:p w14:paraId="39B5CF4D" w14:textId="77777777" w:rsidR="00333847" w:rsidRDefault="00333847" w:rsidP="00221E40">
      <w:pPr>
        <w:spacing w:line="360" w:lineRule="auto"/>
        <w:jc w:val="both"/>
        <w:rPr>
          <w:rFonts w:ascii="Arial" w:hAnsi="Arial" w:cs="Arial"/>
          <w:b/>
          <w:bCs/>
        </w:rPr>
      </w:pPr>
    </w:p>
    <w:p w14:paraId="614D9DBE" w14:textId="351D2233" w:rsidR="00221E40" w:rsidRPr="00221E40" w:rsidRDefault="00221E40" w:rsidP="00221E40">
      <w:pPr>
        <w:spacing w:line="360" w:lineRule="auto"/>
        <w:jc w:val="both"/>
        <w:rPr>
          <w:rFonts w:ascii="Arial" w:hAnsi="Arial" w:cs="Arial"/>
          <w:b/>
          <w:bCs/>
        </w:rPr>
      </w:pPr>
      <w:r w:rsidRPr="00221E40">
        <w:rPr>
          <w:rFonts w:ascii="Arial" w:hAnsi="Arial" w:cs="Arial"/>
          <w:b/>
          <w:bCs/>
        </w:rPr>
        <w:t>Evolución normativa en México</w:t>
      </w:r>
    </w:p>
    <w:p w14:paraId="79A96167" w14:textId="77777777" w:rsidR="00221E40" w:rsidRPr="00221E40" w:rsidRDefault="00221E40" w:rsidP="00221E40">
      <w:pPr>
        <w:spacing w:line="360" w:lineRule="auto"/>
        <w:jc w:val="both"/>
        <w:rPr>
          <w:rFonts w:ascii="Arial" w:hAnsi="Arial" w:cs="Arial"/>
        </w:rPr>
      </w:pPr>
      <w:r w:rsidRPr="00221E40">
        <w:rPr>
          <w:rFonts w:ascii="Arial" w:hAnsi="Arial" w:cs="Arial"/>
        </w:rPr>
        <w:t xml:space="preserve">La creación de la </w:t>
      </w:r>
      <w:r w:rsidRPr="00221E40">
        <w:rPr>
          <w:rFonts w:ascii="Arial" w:hAnsi="Arial" w:cs="Arial"/>
          <w:b/>
          <w:bCs/>
        </w:rPr>
        <w:t>Cartilla Nacional de Vacunación</w:t>
      </w:r>
      <w:r w:rsidRPr="00221E40">
        <w:rPr>
          <w:rFonts w:ascii="Arial" w:hAnsi="Arial" w:cs="Arial"/>
        </w:rPr>
        <w:t xml:space="preserve"> permitió unificar criterios y garantizar que todos los niños recibieran las dosis necesarias. Además, las </w:t>
      </w:r>
      <w:r w:rsidRPr="00221E40">
        <w:rPr>
          <w:rFonts w:ascii="Arial" w:hAnsi="Arial" w:cs="Arial"/>
          <w:b/>
          <w:bCs/>
        </w:rPr>
        <w:t>Semanas Nacionales de Salud</w:t>
      </w:r>
      <w:r w:rsidRPr="00221E40">
        <w:rPr>
          <w:rFonts w:ascii="Arial" w:hAnsi="Arial" w:cs="Arial"/>
        </w:rPr>
        <w:t xml:space="preserve"> han sido instrumentos clave para reforzar la cobertura en comunidades rurales y marginadas (López et al., 2020).</w:t>
      </w:r>
    </w:p>
    <w:p w14:paraId="46F160D8" w14:textId="362BFCE7" w:rsidR="00333847" w:rsidRPr="00333847" w:rsidRDefault="00221E40" w:rsidP="00221E40">
      <w:pPr>
        <w:spacing w:line="360" w:lineRule="auto"/>
        <w:jc w:val="both"/>
        <w:rPr>
          <w:rFonts w:ascii="Arial" w:hAnsi="Arial" w:cs="Arial"/>
        </w:rPr>
      </w:pPr>
      <w:r w:rsidRPr="00221E40">
        <w:rPr>
          <w:rFonts w:ascii="Arial" w:hAnsi="Arial" w:cs="Arial"/>
        </w:rPr>
        <w:t>En estudios recientes se ha demostrado que la cobertura nacional de vacunación infantil ha alcanzado cifras superiores al 90%, aunque con variaciones entre estados. Por ejemplo, en 2018 la cobertura nacional fue de 90.1%, mientras que en Tamaulipas alcanzó 91.0% (IMSS, 2019).</w:t>
      </w:r>
    </w:p>
    <w:p w14:paraId="1FDD724E" w14:textId="5F9DE1EE" w:rsidR="00221E40" w:rsidRPr="00221E40" w:rsidRDefault="00221E40" w:rsidP="00221E40">
      <w:pPr>
        <w:spacing w:line="360" w:lineRule="auto"/>
        <w:jc w:val="both"/>
        <w:rPr>
          <w:rFonts w:ascii="Arial" w:hAnsi="Arial" w:cs="Arial"/>
          <w:b/>
          <w:bCs/>
        </w:rPr>
      </w:pPr>
      <w:r w:rsidRPr="00221E40">
        <w:rPr>
          <w:rFonts w:ascii="Arial" w:hAnsi="Arial" w:cs="Arial"/>
          <w:b/>
          <w:bCs/>
        </w:rPr>
        <w:lastRenderedPageBreak/>
        <w:t>Antecedentes en Tamaulipas</w:t>
      </w:r>
    </w:p>
    <w:p w14:paraId="0D76DE00" w14:textId="77777777" w:rsidR="00221E40" w:rsidRPr="00221E40" w:rsidRDefault="00221E40" w:rsidP="00221E40">
      <w:pPr>
        <w:spacing w:line="360" w:lineRule="auto"/>
        <w:jc w:val="both"/>
        <w:rPr>
          <w:rFonts w:ascii="Arial" w:hAnsi="Arial" w:cs="Arial"/>
        </w:rPr>
      </w:pPr>
      <w:r w:rsidRPr="00221E40">
        <w:rPr>
          <w:rFonts w:ascii="Arial" w:hAnsi="Arial" w:cs="Arial"/>
        </w:rPr>
        <w:t xml:space="preserve">El estado de Tamaulipas ha mostrado avances importantes en cobertura de vacunación. Según datos del </w:t>
      </w:r>
      <w:r w:rsidRPr="00221E40">
        <w:rPr>
          <w:rFonts w:ascii="Arial" w:hAnsi="Arial" w:cs="Arial"/>
          <w:b/>
          <w:bCs/>
        </w:rPr>
        <w:t>IMSS (2024)</w:t>
      </w:r>
      <w:r w:rsidRPr="00221E40">
        <w:rPr>
          <w:rFonts w:ascii="Arial" w:hAnsi="Arial" w:cs="Arial"/>
        </w:rPr>
        <w:t>, la cobertura en población infantil supera el 90% en la mayoría de los municipios. Sin embargo, persisten retos relacionados con la capacitación del personal, la disponibilidad de insumos y la supervisión de procesos.</w:t>
      </w:r>
    </w:p>
    <w:p w14:paraId="242F5A4D" w14:textId="77777777" w:rsidR="00221E40" w:rsidRPr="00221E40" w:rsidRDefault="00221E40" w:rsidP="00221E40">
      <w:pPr>
        <w:spacing w:line="360" w:lineRule="auto"/>
        <w:jc w:val="both"/>
        <w:rPr>
          <w:rFonts w:ascii="Arial" w:hAnsi="Arial" w:cs="Arial"/>
        </w:rPr>
      </w:pPr>
      <w:r w:rsidRPr="00221E40">
        <w:rPr>
          <w:rFonts w:ascii="Arial" w:hAnsi="Arial" w:cs="Arial"/>
        </w:rPr>
        <w:t>La ubicación fronteriza de Tamaulipas lo convierte en un estado estratégico para la salud pública, ya que atiende tanto a población local como migrante. Esto exige un manejo riguroso de los esquemas de vacunación y una coordinación estrecha con instituciones federales y estatales (Secretaría de Salud, 2021).</w:t>
      </w:r>
    </w:p>
    <w:p w14:paraId="30D467C6" w14:textId="77777777" w:rsidR="00333847" w:rsidRDefault="00333847" w:rsidP="00221E40">
      <w:pPr>
        <w:spacing w:line="360" w:lineRule="auto"/>
        <w:jc w:val="both"/>
        <w:rPr>
          <w:rFonts w:ascii="Arial" w:hAnsi="Arial" w:cs="Arial"/>
          <w:b/>
          <w:bCs/>
        </w:rPr>
      </w:pPr>
    </w:p>
    <w:p w14:paraId="47A80D92" w14:textId="1FFC65A6" w:rsidR="00221E40" w:rsidRPr="00221E40" w:rsidRDefault="00221E40" w:rsidP="00221E40">
      <w:pPr>
        <w:spacing w:line="360" w:lineRule="auto"/>
        <w:jc w:val="both"/>
        <w:rPr>
          <w:rFonts w:ascii="Arial" w:hAnsi="Arial" w:cs="Arial"/>
          <w:b/>
          <w:bCs/>
        </w:rPr>
      </w:pPr>
      <w:r w:rsidRPr="00221E40">
        <w:rPr>
          <w:rFonts w:ascii="Arial" w:hAnsi="Arial" w:cs="Arial"/>
          <w:b/>
          <w:bCs/>
        </w:rPr>
        <w:t>Contexto local: Centro de Salud IMSS Bienestar Gustavo Díaz Ordaz</w:t>
      </w:r>
    </w:p>
    <w:p w14:paraId="151D6C77" w14:textId="77777777" w:rsidR="00221E40" w:rsidRPr="00221E40" w:rsidRDefault="00221E40" w:rsidP="00221E40">
      <w:pPr>
        <w:spacing w:line="360" w:lineRule="auto"/>
        <w:jc w:val="both"/>
        <w:rPr>
          <w:rFonts w:ascii="Arial" w:hAnsi="Arial" w:cs="Arial"/>
        </w:rPr>
      </w:pPr>
      <w:r w:rsidRPr="00221E40">
        <w:rPr>
          <w:rFonts w:ascii="Arial" w:hAnsi="Arial" w:cs="Arial"/>
        </w:rPr>
        <w:t xml:space="preserve">El </w:t>
      </w:r>
      <w:r w:rsidRPr="00221E40">
        <w:rPr>
          <w:rFonts w:ascii="Arial" w:hAnsi="Arial" w:cs="Arial"/>
          <w:b/>
          <w:bCs/>
        </w:rPr>
        <w:t>Centro de Salud IMSS Bienestar Gustavo Díaz Ordaz</w:t>
      </w:r>
      <w:r w:rsidRPr="00221E40">
        <w:rPr>
          <w:rFonts w:ascii="Arial" w:hAnsi="Arial" w:cs="Arial"/>
        </w:rPr>
        <w:t>, ubicado en Avenida Gustavo Díaz Ordaz No. 602, Zona Centro, C.P. 88407, Tamaulipas, México, atiende a población local y migrante. Su ubicación en la frontera norte del país lo convierte en un punto clave para la aplicación de esquemas de vacunación infantil. Este centro ha participado en campañas nacionales de vacunación, jornadas intensivas y programas de seguimiento de cartillas infantiles (IMSS, 2024).</w:t>
      </w:r>
    </w:p>
    <w:p w14:paraId="500868A8" w14:textId="77777777" w:rsidR="00796CB4" w:rsidRDefault="00796CB4" w:rsidP="00221E40">
      <w:pPr>
        <w:spacing w:line="360" w:lineRule="auto"/>
        <w:jc w:val="both"/>
        <w:rPr>
          <w:rFonts w:ascii="Arial" w:hAnsi="Arial" w:cs="Arial"/>
          <w:b/>
          <w:bCs/>
        </w:rPr>
      </w:pPr>
    </w:p>
    <w:p w14:paraId="0B28AC5A" w14:textId="77777777" w:rsidR="00333847" w:rsidRDefault="00333847" w:rsidP="00221E40">
      <w:pPr>
        <w:spacing w:line="360" w:lineRule="auto"/>
        <w:jc w:val="both"/>
        <w:rPr>
          <w:rFonts w:ascii="Arial" w:hAnsi="Arial" w:cs="Arial"/>
          <w:b/>
          <w:bCs/>
        </w:rPr>
      </w:pPr>
    </w:p>
    <w:p w14:paraId="7637336B" w14:textId="77777777" w:rsidR="00333847" w:rsidRDefault="00333847" w:rsidP="00221E40">
      <w:pPr>
        <w:spacing w:line="360" w:lineRule="auto"/>
        <w:jc w:val="both"/>
        <w:rPr>
          <w:rFonts w:ascii="Arial" w:hAnsi="Arial" w:cs="Arial"/>
          <w:b/>
          <w:bCs/>
        </w:rPr>
      </w:pPr>
    </w:p>
    <w:p w14:paraId="62072533" w14:textId="77777777" w:rsidR="00333847" w:rsidRDefault="00333847" w:rsidP="00221E40">
      <w:pPr>
        <w:spacing w:line="360" w:lineRule="auto"/>
        <w:jc w:val="both"/>
        <w:rPr>
          <w:rFonts w:ascii="Arial" w:hAnsi="Arial" w:cs="Arial"/>
          <w:b/>
          <w:bCs/>
        </w:rPr>
      </w:pPr>
    </w:p>
    <w:p w14:paraId="557B5754" w14:textId="77777777" w:rsidR="00333847" w:rsidRDefault="00333847" w:rsidP="00221E40">
      <w:pPr>
        <w:spacing w:line="360" w:lineRule="auto"/>
        <w:jc w:val="both"/>
        <w:rPr>
          <w:rFonts w:ascii="Arial" w:hAnsi="Arial" w:cs="Arial"/>
          <w:b/>
          <w:bCs/>
        </w:rPr>
      </w:pPr>
    </w:p>
    <w:p w14:paraId="508BCDE9" w14:textId="77777777" w:rsidR="00333847" w:rsidRDefault="00333847" w:rsidP="00221E40">
      <w:pPr>
        <w:spacing w:line="360" w:lineRule="auto"/>
        <w:jc w:val="both"/>
        <w:rPr>
          <w:rFonts w:ascii="Arial" w:hAnsi="Arial" w:cs="Arial"/>
          <w:b/>
          <w:bCs/>
        </w:rPr>
      </w:pPr>
    </w:p>
    <w:p w14:paraId="7A94855F" w14:textId="77777777" w:rsidR="00333847" w:rsidRDefault="00333847" w:rsidP="00221E40">
      <w:pPr>
        <w:spacing w:line="360" w:lineRule="auto"/>
        <w:jc w:val="both"/>
        <w:rPr>
          <w:rFonts w:ascii="Arial" w:hAnsi="Arial" w:cs="Arial"/>
          <w:b/>
          <w:bCs/>
        </w:rPr>
      </w:pPr>
    </w:p>
    <w:p w14:paraId="1B475F52" w14:textId="77777777" w:rsidR="00333847" w:rsidRDefault="00333847" w:rsidP="00221E40">
      <w:pPr>
        <w:spacing w:line="360" w:lineRule="auto"/>
        <w:jc w:val="both"/>
        <w:rPr>
          <w:rFonts w:ascii="Arial" w:hAnsi="Arial" w:cs="Arial"/>
          <w:b/>
          <w:bCs/>
        </w:rPr>
      </w:pPr>
    </w:p>
    <w:p w14:paraId="289A4336" w14:textId="77777777" w:rsidR="00333847" w:rsidRDefault="00333847" w:rsidP="00221E40">
      <w:pPr>
        <w:spacing w:line="360" w:lineRule="auto"/>
        <w:jc w:val="both"/>
        <w:rPr>
          <w:rFonts w:ascii="Arial" w:hAnsi="Arial" w:cs="Arial"/>
          <w:b/>
          <w:bCs/>
        </w:rPr>
      </w:pPr>
    </w:p>
    <w:p w14:paraId="24D6BD37" w14:textId="1C209253" w:rsidR="00221E40" w:rsidRPr="00221E40" w:rsidRDefault="00221E40" w:rsidP="00221E40">
      <w:pPr>
        <w:spacing w:line="360" w:lineRule="auto"/>
        <w:jc w:val="both"/>
        <w:rPr>
          <w:rFonts w:ascii="Arial" w:hAnsi="Arial" w:cs="Arial"/>
          <w:b/>
          <w:bCs/>
        </w:rPr>
      </w:pPr>
      <w:r w:rsidRPr="00221E40">
        <w:rPr>
          <w:rFonts w:ascii="Arial" w:hAnsi="Arial" w:cs="Arial"/>
          <w:b/>
          <w:bCs/>
        </w:rPr>
        <w:lastRenderedPageBreak/>
        <w:t>Cuadro estadístico</w:t>
      </w:r>
    </w:p>
    <w:p w14:paraId="5D25B25B" w14:textId="77777777" w:rsidR="00221E40" w:rsidRPr="00221E40" w:rsidRDefault="00221E40" w:rsidP="00221E40">
      <w:pPr>
        <w:spacing w:line="360" w:lineRule="auto"/>
        <w:jc w:val="both"/>
        <w:rPr>
          <w:rFonts w:ascii="Arial" w:hAnsi="Arial" w:cs="Arial"/>
        </w:rPr>
      </w:pPr>
      <w:r w:rsidRPr="00221E40">
        <w:rPr>
          <w:rFonts w:ascii="Arial" w:hAnsi="Arial" w:cs="Arial"/>
          <w:b/>
          <w:bCs/>
        </w:rPr>
        <w:t>Cobertura de vacunación infantil en México y Tamaulipas (2015–2023)</w:t>
      </w:r>
    </w:p>
    <w:tbl>
      <w:tblPr>
        <w:tblW w:w="10391"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7FC"/>
        <w:tblCellMar>
          <w:top w:w="15" w:type="dxa"/>
          <w:left w:w="15" w:type="dxa"/>
          <w:bottom w:w="15" w:type="dxa"/>
          <w:right w:w="15" w:type="dxa"/>
        </w:tblCellMar>
        <w:tblLook w:val="04A0" w:firstRow="1" w:lastRow="0" w:firstColumn="1" w:lastColumn="0" w:noHBand="0" w:noVBand="1"/>
      </w:tblPr>
      <w:tblGrid>
        <w:gridCol w:w="1364"/>
        <w:gridCol w:w="2802"/>
        <w:gridCol w:w="3144"/>
        <w:gridCol w:w="3081"/>
      </w:tblGrid>
      <w:tr w:rsidR="00796CB4" w:rsidRPr="00221E40" w14:paraId="1E8D3EA1" w14:textId="77777777" w:rsidTr="00C254EC">
        <w:trPr>
          <w:trHeight w:val="757"/>
          <w:tblHeader/>
          <w:tblCellSpacing w:w="15" w:type="dxa"/>
          <w:jc w:val="center"/>
        </w:trPr>
        <w:tc>
          <w:tcPr>
            <w:tcW w:w="1319" w:type="dxa"/>
            <w:shd w:val="clear" w:color="auto" w:fill="F2F7FC"/>
            <w:vAlign w:val="center"/>
            <w:hideMark/>
          </w:tcPr>
          <w:p w14:paraId="0A3842ED" w14:textId="77777777" w:rsidR="00221E40" w:rsidRPr="00221E40" w:rsidRDefault="00221E40" w:rsidP="00796CB4">
            <w:pPr>
              <w:spacing w:line="360" w:lineRule="auto"/>
              <w:jc w:val="center"/>
              <w:rPr>
                <w:rFonts w:ascii="Arial" w:hAnsi="Arial" w:cs="Arial"/>
                <w:b/>
                <w:bCs/>
              </w:rPr>
            </w:pPr>
            <w:r w:rsidRPr="00221E40">
              <w:rPr>
                <w:rFonts w:ascii="Arial" w:hAnsi="Arial" w:cs="Arial"/>
                <w:b/>
                <w:bCs/>
              </w:rPr>
              <w:t>Año</w:t>
            </w:r>
          </w:p>
        </w:tc>
        <w:tc>
          <w:tcPr>
            <w:tcW w:w="0" w:type="auto"/>
            <w:shd w:val="clear" w:color="auto" w:fill="F2F7FC"/>
            <w:vAlign w:val="center"/>
            <w:hideMark/>
          </w:tcPr>
          <w:p w14:paraId="2B6C26DC" w14:textId="77777777" w:rsidR="00221E40" w:rsidRPr="00221E40" w:rsidRDefault="00221E40" w:rsidP="00796CB4">
            <w:pPr>
              <w:spacing w:line="360" w:lineRule="auto"/>
              <w:jc w:val="center"/>
              <w:rPr>
                <w:rFonts w:ascii="Arial" w:hAnsi="Arial" w:cs="Arial"/>
                <w:b/>
                <w:bCs/>
              </w:rPr>
            </w:pPr>
            <w:r w:rsidRPr="00221E40">
              <w:rPr>
                <w:rFonts w:ascii="Arial" w:hAnsi="Arial" w:cs="Arial"/>
                <w:b/>
                <w:bCs/>
              </w:rPr>
              <w:t>Cobertura nacional (%)</w:t>
            </w:r>
          </w:p>
        </w:tc>
        <w:tc>
          <w:tcPr>
            <w:tcW w:w="0" w:type="auto"/>
            <w:shd w:val="clear" w:color="auto" w:fill="F2F7FC"/>
            <w:vAlign w:val="center"/>
            <w:hideMark/>
          </w:tcPr>
          <w:p w14:paraId="6F1B9891" w14:textId="77777777" w:rsidR="00221E40" w:rsidRPr="00221E40" w:rsidRDefault="00221E40" w:rsidP="00796CB4">
            <w:pPr>
              <w:spacing w:line="360" w:lineRule="auto"/>
              <w:jc w:val="center"/>
              <w:rPr>
                <w:rFonts w:ascii="Arial" w:hAnsi="Arial" w:cs="Arial"/>
                <w:b/>
                <w:bCs/>
              </w:rPr>
            </w:pPr>
            <w:r w:rsidRPr="00221E40">
              <w:rPr>
                <w:rFonts w:ascii="Arial" w:hAnsi="Arial" w:cs="Arial"/>
                <w:b/>
                <w:bCs/>
              </w:rPr>
              <w:t>Cobertura Tamaulipas (%)</w:t>
            </w:r>
          </w:p>
        </w:tc>
        <w:tc>
          <w:tcPr>
            <w:tcW w:w="0" w:type="auto"/>
            <w:shd w:val="clear" w:color="auto" w:fill="F2F7FC"/>
            <w:vAlign w:val="center"/>
            <w:hideMark/>
          </w:tcPr>
          <w:p w14:paraId="10B8D9EE" w14:textId="77777777" w:rsidR="00221E40" w:rsidRPr="00221E40" w:rsidRDefault="00221E40" w:rsidP="00796CB4">
            <w:pPr>
              <w:spacing w:line="360" w:lineRule="auto"/>
              <w:jc w:val="center"/>
              <w:rPr>
                <w:rFonts w:ascii="Arial" w:hAnsi="Arial" w:cs="Arial"/>
                <w:b/>
                <w:bCs/>
              </w:rPr>
            </w:pPr>
            <w:r w:rsidRPr="00221E40">
              <w:rPr>
                <w:rFonts w:ascii="Arial" w:hAnsi="Arial" w:cs="Arial"/>
                <w:b/>
                <w:bCs/>
              </w:rPr>
              <w:t>Fuente</w:t>
            </w:r>
          </w:p>
        </w:tc>
      </w:tr>
      <w:tr w:rsidR="00796CB4" w:rsidRPr="00221E40" w14:paraId="04ED22AD" w14:textId="77777777" w:rsidTr="00C254EC">
        <w:trPr>
          <w:trHeight w:val="737"/>
          <w:tblCellSpacing w:w="15" w:type="dxa"/>
          <w:jc w:val="center"/>
        </w:trPr>
        <w:tc>
          <w:tcPr>
            <w:tcW w:w="1319" w:type="dxa"/>
            <w:shd w:val="clear" w:color="auto" w:fill="F2F7FC"/>
            <w:vAlign w:val="center"/>
            <w:hideMark/>
          </w:tcPr>
          <w:p w14:paraId="2BA85EB0" w14:textId="77777777" w:rsidR="00221E40" w:rsidRPr="00221E40" w:rsidRDefault="00221E40" w:rsidP="00796CB4">
            <w:pPr>
              <w:spacing w:line="360" w:lineRule="auto"/>
              <w:jc w:val="center"/>
              <w:rPr>
                <w:rFonts w:ascii="Arial" w:hAnsi="Arial" w:cs="Arial"/>
                <w:b/>
                <w:bCs/>
              </w:rPr>
            </w:pPr>
            <w:r w:rsidRPr="00221E40">
              <w:rPr>
                <w:rFonts w:ascii="Arial" w:hAnsi="Arial" w:cs="Arial"/>
                <w:b/>
                <w:bCs/>
              </w:rPr>
              <w:t>2015</w:t>
            </w:r>
          </w:p>
        </w:tc>
        <w:tc>
          <w:tcPr>
            <w:tcW w:w="0" w:type="auto"/>
            <w:shd w:val="clear" w:color="auto" w:fill="F2F7FC"/>
            <w:vAlign w:val="center"/>
            <w:hideMark/>
          </w:tcPr>
          <w:p w14:paraId="75454240" w14:textId="77777777" w:rsidR="00221E40" w:rsidRPr="00221E40" w:rsidRDefault="00221E40" w:rsidP="00796CB4">
            <w:pPr>
              <w:spacing w:line="360" w:lineRule="auto"/>
              <w:jc w:val="center"/>
              <w:rPr>
                <w:rFonts w:ascii="Arial" w:hAnsi="Arial" w:cs="Arial"/>
              </w:rPr>
            </w:pPr>
            <w:r w:rsidRPr="00221E40">
              <w:rPr>
                <w:rFonts w:ascii="Arial" w:hAnsi="Arial" w:cs="Arial"/>
              </w:rPr>
              <w:t>88.5</w:t>
            </w:r>
          </w:p>
        </w:tc>
        <w:tc>
          <w:tcPr>
            <w:tcW w:w="0" w:type="auto"/>
            <w:shd w:val="clear" w:color="auto" w:fill="F2F7FC"/>
            <w:vAlign w:val="center"/>
            <w:hideMark/>
          </w:tcPr>
          <w:p w14:paraId="7D0B99EA" w14:textId="77777777" w:rsidR="00221E40" w:rsidRPr="00221E40" w:rsidRDefault="00221E40" w:rsidP="00796CB4">
            <w:pPr>
              <w:spacing w:line="360" w:lineRule="auto"/>
              <w:jc w:val="center"/>
              <w:rPr>
                <w:rFonts w:ascii="Arial" w:hAnsi="Arial" w:cs="Arial"/>
              </w:rPr>
            </w:pPr>
            <w:r w:rsidRPr="00221E40">
              <w:rPr>
                <w:rFonts w:ascii="Arial" w:hAnsi="Arial" w:cs="Arial"/>
              </w:rPr>
              <w:t>89.2</w:t>
            </w:r>
          </w:p>
        </w:tc>
        <w:tc>
          <w:tcPr>
            <w:tcW w:w="0" w:type="auto"/>
            <w:shd w:val="clear" w:color="auto" w:fill="F2F7FC"/>
            <w:vAlign w:val="center"/>
            <w:hideMark/>
          </w:tcPr>
          <w:p w14:paraId="411CB233" w14:textId="77777777" w:rsidR="00221E40" w:rsidRPr="00221E40" w:rsidRDefault="00221E40" w:rsidP="00796CB4">
            <w:pPr>
              <w:spacing w:line="360" w:lineRule="auto"/>
              <w:jc w:val="center"/>
              <w:rPr>
                <w:rFonts w:ascii="Arial" w:hAnsi="Arial" w:cs="Arial"/>
              </w:rPr>
            </w:pPr>
            <w:r w:rsidRPr="00221E40">
              <w:rPr>
                <w:rFonts w:ascii="Arial" w:hAnsi="Arial" w:cs="Arial"/>
              </w:rPr>
              <w:t>Secretaría de Salud (2016)</w:t>
            </w:r>
          </w:p>
        </w:tc>
      </w:tr>
      <w:tr w:rsidR="00796CB4" w:rsidRPr="00221E40" w14:paraId="66179624" w14:textId="77777777" w:rsidTr="00C254EC">
        <w:trPr>
          <w:trHeight w:val="737"/>
          <w:tblCellSpacing w:w="15" w:type="dxa"/>
          <w:jc w:val="center"/>
        </w:trPr>
        <w:tc>
          <w:tcPr>
            <w:tcW w:w="1319" w:type="dxa"/>
            <w:shd w:val="clear" w:color="auto" w:fill="F2F7FC"/>
            <w:vAlign w:val="center"/>
            <w:hideMark/>
          </w:tcPr>
          <w:p w14:paraId="1857F9A7" w14:textId="77777777" w:rsidR="00221E40" w:rsidRPr="00221E40" w:rsidRDefault="00221E40" w:rsidP="00796CB4">
            <w:pPr>
              <w:spacing w:line="360" w:lineRule="auto"/>
              <w:jc w:val="center"/>
              <w:rPr>
                <w:rFonts w:ascii="Arial" w:hAnsi="Arial" w:cs="Arial"/>
                <w:b/>
                <w:bCs/>
              </w:rPr>
            </w:pPr>
            <w:r w:rsidRPr="00221E40">
              <w:rPr>
                <w:rFonts w:ascii="Arial" w:hAnsi="Arial" w:cs="Arial"/>
                <w:b/>
                <w:bCs/>
              </w:rPr>
              <w:t>2018</w:t>
            </w:r>
          </w:p>
        </w:tc>
        <w:tc>
          <w:tcPr>
            <w:tcW w:w="0" w:type="auto"/>
            <w:shd w:val="clear" w:color="auto" w:fill="F2F7FC"/>
            <w:vAlign w:val="center"/>
            <w:hideMark/>
          </w:tcPr>
          <w:p w14:paraId="021134FE" w14:textId="77777777" w:rsidR="00221E40" w:rsidRPr="00221E40" w:rsidRDefault="00221E40" w:rsidP="00796CB4">
            <w:pPr>
              <w:spacing w:line="360" w:lineRule="auto"/>
              <w:jc w:val="center"/>
              <w:rPr>
                <w:rFonts w:ascii="Arial" w:hAnsi="Arial" w:cs="Arial"/>
              </w:rPr>
            </w:pPr>
            <w:r w:rsidRPr="00221E40">
              <w:rPr>
                <w:rFonts w:ascii="Arial" w:hAnsi="Arial" w:cs="Arial"/>
              </w:rPr>
              <w:t>90.1</w:t>
            </w:r>
          </w:p>
        </w:tc>
        <w:tc>
          <w:tcPr>
            <w:tcW w:w="0" w:type="auto"/>
            <w:shd w:val="clear" w:color="auto" w:fill="F2F7FC"/>
            <w:vAlign w:val="center"/>
            <w:hideMark/>
          </w:tcPr>
          <w:p w14:paraId="692AA606" w14:textId="77777777" w:rsidR="00221E40" w:rsidRPr="00221E40" w:rsidRDefault="00221E40" w:rsidP="00796CB4">
            <w:pPr>
              <w:spacing w:line="360" w:lineRule="auto"/>
              <w:jc w:val="center"/>
              <w:rPr>
                <w:rFonts w:ascii="Arial" w:hAnsi="Arial" w:cs="Arial"/>
              </w:rPr>
            </w:pPr>
            <w:r w:rsidRPr="00221E40">
              <w:rPr>
                <w:rFonts w:ascii="Arial" w:hAnsi="Arial" w:cs="Arial"/>
              </w:rPr>
              <w:t>91.0</w:t>
            </w:r>
          </w:p>
        </w:tc>
        <w:tc>
          <w:tcPr>
            <w:tcW w:w="0" w:type="auto"/>
            <w:shd w:val="clear" w:color="auto" w:fill="F2F7FC"/>
            <w:vAlign w:val="center"/>
            <w:hideMark/>
          </w:tcPr>
          <w:p w14:paraId="24302567" w14:textId="77777777" w:rsidR="00221E40" w:rsidRPr="00221E40" w:rsidRDefault="00221E40" w:rsidP="00796CB4">
            <w:pPr>
              <w:spacing w:line="360" w:lineRule="auto"/>
              <w:jc w:val="center"/>
              <w:rPr>
                <w:rFonts w:ascii="Arial" w:hAnsi="Arial" w:cs="Arial"/>
              </w:rPr>
            </w:pPr>
            <w:r w:rsidRPr="00221E40">
              <w:rPr>
                <w:rFonts w:ascii="Arial" w:hAnsi="Arial" w:cs="Arial"/>
              </w:rPr>
              <w:t>IMSS (2019)</w:t>
            </w:r>
          </w:p>
        </w:tc>
      </w:tr>
      <w:tr w:rsidR="00796CB4" w:rsidRPr="00221E40" w14:paraId="586DE333" w14:textId="77777777" w:rsidTr="00C254EC">
        <w:trPr>
          <w:trHeight w:val="757"/>
          <w:tblCellSpacing w:w="15" w:type="dxa"/>
          <w:jc w:val="center"/>
        </w:trPr>
        <w:tc>
          <w:tcPr>
            <w:tcW w:w="1319" w:type="dxa"/>
            <w:shd w:val="clear" w:color="auto" w:fill="F2F7FC"/>
            <w:vAlign w:val="center"/>
            <w:hideMark/>
          </w:tcPr>
          <w:p w14:paraId="31E7C5FC" w14:textId="77777777" w:rsidR="00221E40" w:rsidRPr="00221E40" w:rsidRDefault="00221E40" w:rsidP="00796CB4">
            <w:pPr>
              <w:spacing w:line="360" w:lineRule="auto"/>
              <w:jc w:val="center"/>
              <w:rPr>
                <w:rFonts w:ascii="Arial" w:hAnsi="Arial" w:cs="Arial"/>
                <w:b/>
                <w:bCs/>
              </w:rPr>
            </w:pPr>
            <w:r w:rsidRPr="00221E40">
              <w:rPr>
                <w:rFonts w:ascii="Arial" w:hAnsi="Arial" w:cs="Arial"/>
                <w:b/>
                <w:bCs/>
              </w:rPr>
              <w:t>2020</w:t>
            </w:r>
          </w:p>
        </w:tc>
        <w:tc>
          <w:tcPr>
            <w:tcW w:w="0" w:type="auto"/>
            <w:shd w:val="clear" w:color="auto" w:fill="F2F7FC"/>
            <w:vAlign w:val="center"/>
            <w:hideMark/>
          </w:tcPr>
          <w:p w14:paraId="23A32566" w14:textId="77777777" w:rsidR="00221E40" w:rsidRPr="00221E40" w:rsidRDefault="00221E40" w:rsidP="00796CB4">
            <w:pPr>
              <w:spacing w:line="360" w:lineRule="auto"/>
              <w:jc w:val="center"/>
              <w:rPr>
                <w:rFonts w:ascii="Arial" w:hAnsi="Arial" w:cs="Arial"/>
              </w:rPr>
            </w:pPr>
            <w:r w:rsidRPr="00221E40">
              <w:rPr>
                <w:rFonts w:ascii="Arial" w:hAnsi="Arial" w:cs="Arial"/>
              </w:rPr>
              <w:t>92.3</w:t>
            </w:r>
          </w:p>
        </w:tc>
        <w:tc>
          <w:tcPr>
            <w:tcW w:w="0" w:type="auto"/>
            <w:shd w:val="clear" w:color="auto" w:fill="F2F7FC"/>
            <w:vAlign w:val="center"/>
            <w:hideMark/>
          </w:tcPr>
          <w:p w14:paraId="44DE6D28" w14:textId="77777777" w:rsidR="00221E40" w:rsidRPr="00221E40" w:rsidRDefault="00221E40" w:rsidP="00796CB4">
            <w:pPr>
              <w:spacing w:line="360" w:lineRule="auto"/>
              <w:jc w:val="center"/>
              <w:rPr>
                <w:rFonts w:ascii="Arial" w:hAnsi="Arial" w:cs="Arial"/>
              </w:rPr>
            </w:pPr>
            <w:r w:rsidRPr="00221E40">
              <w:rPr>
                <w:rFonts w:ascii="Arial" w:hAnsi="Arial" w:cs="Arial"/>
              </w:rPr>
              <w:t>93.5</w:t>
            </w:r>
          </w:p>
        </w:tc>
        <w:tc>
          <w:tcPr>
            <w:tcW w:w="0" w:type="auto"/>
            <w:shd w:val="clear" w:color="auto" w:fill="F2F7FC"/>
            <w:vAlign w:val="center"/>
            <w:hideMark/>
          </w:tcPr>
          <w:p w14:paraId="240E6CBA" w14:textId="77777777" w:rsidR="00221E40" w:rsidRPr="00221E40" w:rsidRDefault="00221E40" w:rsidP="00796CB4">
            <w:pPr>
              <w:spacing w:line="360" w:lineRule="auto"/>
              <w:jc w:val="center"/>
              <w:rPr>
                <w:rFonts w:ascii="Arial" w:hAnsi="Arial" w:cs="Arial"/>
              </w:rPr>
            </w:pPr>
            <w:r w:rsidRPr="00221E40">
              <w:rPr>
                <w:rFonts w:ascii="Arial" w:hAnsi="Arial" w:cs="Arial"/>
              </w:rPr>
              <w:t>Secretaría de Salud (2021)</w:t>
            </w:r>
          </w:p>
        </w:tc>
      </w:tr>
      <w:tr w:rsidR="00796CB4" w:rsidRPr="00221E40" w14:paraId="38B0A0D1" w14:textId="77777777" w:rsidTr="00C254EC">
        <w:trPr>
          <w:trHeight w:val="737"/>
          <w:tblCellSpacing w:w="15" w:type="dxa"/>
          <w:jc w:val="center"/>
        </w:trPr>
        <w:tc>
          <w:tcPr>
            <w:tcW w:w="1319" w:type="dxa"/>
            <w:shd w:val="clear" w:color="auto" w:fill="F2F7FC"/>
            <w:vAlign w:val="center"/>
            <w:hideMark/>
          </w:tcPr>
          <w:p w14:paraId="0AB20E3F" w14:textId="77777777" w:rsidR="00221E40" w:rsidRPr="00221E40" w:rsidRDefault="00221E40" w:rsidP="00796CB4">
            <w:pPr>
              <w:spacing w:line="360" w:lineRule="auto"/>
              <w:jc w:val="center"/>
              <w:rPr>
                <w:rFonts w:ascii="Arial" w:hAnsi="Arial" w:cs="Arial"/>
                <w:b/>
                <w:bCs/>
              </w:rPr>
            </w:pPr>
            <w:r w:rsidRPr="00221E40">
              <w:rPr>
                <w:rFonts w:ascii="Arial" w:hAnsi="Arial" w:cs="Arial"/>
                <w:b/>
                <w:bCs/>
              </w:rPr>
              <w:t>2023</w:t>
            </w:r>
          </w:p>
        </w:tc>
        <w:tc>
          <w:tcPr>
            <w:tcW w:w="0" w:type="auto"/>
            <w:shd w:val="clear" w:color="auto" w:fill="F2F7FC"/>
            <w:vAlign w:val="center"/>
            <w:hideMark/>
          </w:tcPr>
          <w:p w14:paraId="6BD93DE2" w14:textId="77777777" w:rsidR="00221E40" w:rsidRPr="00221E40" w:rsidRDefault="00221E40" w:rsidP="00796CB4">
            <w:pPr>
              <w:spacing w:line="360" w:lineRule="auto"/>
              <w:jc w:val="center"/>
              <w:rPr>
                <w:rFonts w:ascii="Arial" w:hAnsi="Arial" w:cs="Arial"/>
              </w:rPr>
            </w:pPr>
            <w:r w:rsidRPr="00221E40">
              <w:rPr>
                <w:rFonts w:ascii="Arial" w:hAnsi="Arial" w:cs="Arial"/>
              </w:rPr>
              <w:t>94.0</w:t>
            </w:r>
          </w:p>
        </w:tc>
        <w:tc>
          <w:tcPr>
            <w:tcW w:w="0" w:type="auto"/>
            <w:shd w:val="clear" w:color="auto" w:fill="F2F7FC"/>
            <w:vAlign w:val="center"/>
            <w:hideMark/>
          </w:tcPr>
          <w:p w14:paraId="0827ED62" w14:textId="77777777" w:rsidR="00221E40" w:rsidRPr="00221E40" w:rsidRDefault="00221E40" w:rsidP="00796CB4">
            <w:pPr>
              <w:spacing w:line="360" w:lineRule="auto"/>
              <w:jc w:val="center"/>
              <w:rPr>
                <w:rFonts w:ascii="Arial" w:hAnsi="Arial" w:cs="Arial"/>
              </w:rPr>
            </w:pPr>
            <w:r w:rsidRPr="00221E40">
              <w:rPr>
                <w:rFonts w:ascii="Arial" w:hAnsi="Arial" w:cs="Arial"/>
              </w:rPr>
              <w:t>94.7</w:t>
            </w:r>
          </w:p>
        </w:tc>
        <w:tc>
          <w:tcPr>
            <w:tcW w:w="0" w:type="auto"/>
            <w:shd w:val="clear" w:color="auto" w:fill="F2F7FC"/>
            <w:vAlign w:val="center"/>
            <w:hideMark/>
          </w:tcPr>
          <w:p w14:paraId="7ECA79D3" w14:textId="77777777" w:rsidR="00221E40" w:rsidRPr="00221E40" w:rsidRDefault="00221E40" w:rsidP="00796CB4">
            <w:pPr>
              <w:spacing w:line="360" w:lineRule="auto"/>
              <w:jc w:val="center"/>
              <w:rPr>
                <w:rFonts w:ascii="Arial" w:hAnsi="Arial" w:cs="Arial"/>
              </w:rPr>
            </w:pPr>
            <w:r w:rsidRPr="00221E40">
              <w:rPr>
                <w:rFonts w:ascii="Arial" w:hAnsi="Arial" w:cs="Arial"/>
              </w:rPr>
              <w:t>OMS (2023)</w:t>
            </w:r>
          </w:p>
        </w:tc>
      </w:tr>
      <w:tr w:rsidR="00221E40" w:rsidRPr="00221E40" w14:paraId="6BC747EB" w14:textId="77777777" w:rsidTr="00C254EC">
        <w:trPr>
          <w:trHeight w:val="37"/>
          <w:tblCellSpacing w:w="15" w:type="dxa"/>
          <w:jc w:val="center"/>
        </w:trPr>
        <w:tc>
          <w:tcPr>
            <w:tcW w:w="1319" w:type="dxa"/>
            <w:shd w:val="clear" w:color="auto" w:fill="F2F7FC"/>
            <w:vAlign w:val="center"/>
          </w:tcPr>
          <w:p w14:paraId="27E1878B" w14:textId="77777777" w:rsidR="00221E40" w:rsidRPr="00221E40" w:rsidRDefault="00221E40" w:rsidP="00221E40">
            <w:pPr>
              <w:spacing w:line="360" w:lineRule="auto"/>
              <w:jc w:val="both"/>
              <w:rPr>
                <w:rFonts w:ascii="Arial" w:hAnsi="Arial" w:cs="Arial"/>
                <w:b/>
                <w:bCs/>
              </w:rPr>
            </w:pPr>
          </w:p>
        </w:tc>
        <w:tc>
          <w:tcPr>
            <w:tcW w:w="0" w:type="auto"/>
            <w:shd w:val="clear" w:color="auto" w:fill="F2F7FC"/>
            <w:vAlign w:val="center"/>
          </w:tcPr>
          <w:p w14:paraId="1219B870" w14:textId="77777777" w:rsidR="00221E40" w:rsidRPr="00221E40" w:rsidRDefault="00221E40" w:rsidP="00221E40">
            <w:pPr>
              <w:spacing w:line="360" w:lineRule="auto"/>
              <w:jc w:val="both"/>
              <w:rPr>
                <w:rFonts w:ascii="Arial" w:hAnsi="Arial" w:cs="Arial"/>
              </w:rPr>
            </w:pPr>
          </w:p>
        </w:tc>
        <w:tc>
          <w:tcPr>
            <w:tcW w:w="0" w:type="auto"/>
            <w:shd w:val="clear" w:color="auto" w:fill="F2F7FC"/>
            <w:vAlign w:val="center"/>
          </w:tcPr>
          <w:p w14:paraId="7FC56B76" w14:textId="77777777" w:rsidR="00221E40" w:rsidRPr="00221E40" w:rsidRDefault="00221E40" w:rsidP="00221E40">
            <w:pPr>
              <w:spacing w:line="360" w:lineRule="auto"/>
              <w:jc w:val="both"/>
              <w:rPr>
                <w:rFonts w:ascii="Arial" w:hAnsi="Arial" w:cs="Arial"/>
              </w:rPr>
            </w:pPr>
          </w:p>
        </w:tc>
        <w:tc>
          <w:tcPr>
            <w:tcW w:w="0" w:type="auto"/>
            <w:shd w:val="clear" w:color="auto" w:fill="F2F7FC"/>
            <w:vAlign w:val="center"/>
          </w:tcPr>
          <w:p w14:paraId="53B898B5" w14:textId="77777777" w:rsidR="00221E40" w:rsidRPr="00221E40" w:rsidRDefault="00221E40" w:rsidP="00221E40">
            <w:pPr>
              <w:spacing w:line="360" w:lineRule="auto"/>
              <w:jc w:val="both"/>
              <w:rPr>
                <w:rFonts w:ascii="Arial" w:hAnsi="Arial" w:cs="Arial"/>
              </w:rPr>
            </w:pPr>
          </w:p>
        </w:tc>
      </w:tr>
    </w:tbl>
    <w:p w14:paraId="00A80432" w14:textId="77777777" w:rsidR="00221E40" w:rsidRDefault="00221E40" w:rsidP="00221E40">
      <w:pPr>
        <w:spacing w:line="360" w:lineRule="auto"/>
        <w:jc w:val="both"/>
        <w:rPr>
          <w:rFonts w:ascii="Segoe UI Emoji" w:hAnsi="Segoe UI Emoji" w:cs="Segoe UI Emoji"/>
          <w:b/>
          <w:bCs/>
        </w:rPr>
      </w:pPr>
    </w:p>
    <w:p w14:paraId="41366A1B" w14:textId="7EF10DB6" w:rsidR="00221E40" w:rsidRPr="00221E40" w:rsidRDefault="00221E40" w:rsidP="00221E40">
      <w:pPr>
        <w:spacing w:line="360" w:lineRule="auto"/>
        <w:jc w:val="both"/>
        <w:rPr>
          <w:rFonts w:ascii="Arial" w:hAnsi="Arial" w:cs="Arial"/>
          <w:b/>
          <w:bCs/>
        </w:rPr>
      </w:pPr>
      <w:r w:rsidRPr="00221E40">
        <w:rPr>
          <w:rFonts w:ascii="Arial" w:hAnsi="Arial" w:cs="Arial"/>
          <w:b/>
          <w:bCs/>
        </w:rPr>
        <w:t>Investigaciones previas</w:t>
      </w:r>
    </w:p>
    <w:p w14:paraId="5F916C11" w14:textId="77777777" w:rsidR="00221E40" w:rsidRPr="00221E40" w:rsidRDefault="00221E40" w:rsidP="00221E40">
      <w:pPr>
        <w:spacing w:line="360" w:lineRule="auto"/>
        <w:jc w:val="both"/>
        <w:rPr>
          <w:rFonts w:ascii="Arial" w:hAnsi="Arial" w:cs="Arial"/>
        </w:rPr>
      </w:pPr>
      <w:r w:rsidRPr="00221E40">
        <w:rPr>
          <w:rFonts w:ascii="Arial" w:hAnsi="Arial" w:cs="Arial"/>
        </w:rPr>
        <w:t>Diversos estudios han señalado que la capacitación del personal de salud es un factor determinante en la correcta aplicación de vacunas. López et al. (2020) encontraron que la falta de actualización normativa influye en errores de registro y conservación de biológicos. Martínez y Hernández (2019) destacan la importancia de la supervisión y el control de calidad en los procesos de inmunización.</w:t>
      </w:r>
    </w:p>
    <w:p w14:paraId="68EBB558" w14:textId="77777777" w:rsidR="00221E40" w:rsidRPr="00221E40" w:rsidRDefault="00221E40" w:rsidP="00221E40">
      <w:pPr>
        <w:spacing w:line="360" w:lineRule="auto"/>
        <w:jc w:val="both"/>
        <w:rPr>
          <w:rFonts w:ascii="Arial" w:hAnsi="Arial" w:cs="Arial"/>
        </w:rPr>
      </w:pPr>
      <w:r w:rsidRPr="00221E40">
        <w:rPr>
          <w:rFonts w:ascii="Arial" w:hAnsi="Arial" w:cs="Arial"/>
        </w:rPr>
        <w:t>Asimismo, investigaciones internacionales han demostrado que la confianza de los padres en los programas de vacunación depende de la calidad del servicio y de la información proporcionada por el personal de salud (OMS, 2023).</w:t>
      </w:r>
    </w:p>
    <w:p w14:paraId="3598E3C3" w14:textId="77777777" w:rsidR="00221E40" w:rsidRPr="00221E40" w:rsidRDefault="00221E40" w:rsidP="00221E40">
      <w:pPr>
        <w:spacing w:line="360" w:lineRule="auto"/>
        <w:jc w:val="both"/>
        <w:rPr>
          <w:rFonts w:ascii="Arial" w:hAnsi="Arial" w:cs="Arial"/>
          <w:b/>
          <w:bCs/>
        </w:rPr>
      </w:pPr>
      <w:r w:rsidRPr="00221E40">
        <w:rPr>
          <w:rFonts w:ascii="Arial" w:hAnsi="Arial" w:cs="Arial"/>
          <w:b/>
          <w:bCs/>
        </w:rPr>
        <w:t>Fundamentación teórica</w:t>
      </w:r>
    </w:p>
    <w:p w14:paraId="27455E40" w14:textId="7581254C" w:rsidR="00AF0EAD" w:rsidRDefault="00221E40" w:rsidP="000E7337">
      <w:pPr>
        <w:spacing w:line="360" w:lineRule="auto"/>
        <w:jc w:val="both"/>
        <w:rPr>
          <w:rFonts w:ascii="Arial" w:hAnsi="Arial" w:cs="Arial"/>
        </w:rPr>
      </w:pPr>
      <w:r w:rsidRPr="00221E40">
        <w:rPr>
          <w:rFonts w:ascii="Arial" w:hAnsi="Arial" w:cs="Arial"/>
        </w:rPr>
        <w:t>El marco histórico se sustenta en investigaciones nacionales e internacionales que muestran la evolución de los programas de vacunación y la importancia de la adherencia normativa. Estos antecedentes permiten comprender el problema actual y proyectar estrategias de mejora (OMS, 2023; Secretaría de Salud, 2012).</w:t>
      </w:r>
    </w:p>
    <w:p w14:paraId="7F605D32" w14:textId="77777777" w:rsidR="007E7297" w:rsidRDefault="00AA0691" w:rsidP="00AA0691">
      <w:pPr>
        <w:spacing w:line="360" w:lineRule="auto"/>
        <w:jc w:val="both"/>
        <w:rPr>
          <w:rFonts w:ascii="Arial" w:hAnsi="Arial" w:cs="Arial"/>
          <w:b/>
          <w:bCs/>
        </w:rPr>
      </w:pPr>
      <w:r w:rsidRPr="00AA0691">
        <w:rPr>
          <w:rFonts w:ascii="Arial" w:hAnsi="Arial" w:cs="Arial"/>
          <w:b/>
          <w:bCs/>
        </w:rPr>
        <w:lastRenderedPageBreak/>
        <w:t>2.2 MARCO CONCEPTUAL</w:t>
      </w:r>
    </w:p>
    <w:p w14:paraId="488C0C9B" w14:textId="77777777" w:rsidR="009A1927" w:rsidRDefault="00AA0691" w:rsidP="00AA0691">
      <w:pPr>
        <w:spacing w:line="360" w:lineRule="auto"/>
        <w:jc w:val="both"/>
        <w:rPr>
          <w:rFonts w:ascii="Arial" w:hAnsi="Arial" w:cs="Arial"/>
          <w:b/>
          <w:bCs/>
        </w:rPr>
      </w:pPr>
      <w:r w:rsidRPr="00AA0691">
        <w:rPr>
          <w:rFonts w:ascii="Arial" w:hAnsi="Arial" w:cs="Arial"/>
          <w:b/>
          <w:bCs/>
        </w:rPr>
        <w:t>Vacunación</w:t>
      </w:r>
    </w:p>
    <w:p w14:paraId="13C231F9" w14:textId="4D29E1CE" w:rsidR="009A1927" w:rsidRPr="009A1927" w:rsidRDefault="009A1927" w:rsidP="009A1927">
      <w:pPr>
        <w:spacing w:line="360" w:lineRule="auto"/>
        <w:jc w:val="both"/>
        <w:rPr>
          <w:rFonts w:ascii="Arial" w:hAnsi="Arial" w:cs="Arial"/>
        </w:rPr>
      </w:pPr>
      <w:r>
        <w:rPr>
          <w:rFonts w:ascii="Arial" w:hAnsi="Arial" w:cs="Arial"/>
        </w:rPr>
        <w:t>E</w:t>
      </w:r>
      <w:r w:rsidRPr="009A1927">
        <w:rPr>
          <w:rFonts w:ascii="Arial" w:hAnsi="Arial" w:cs="Arial"/>
        </w:rPr>
        <w:t>s un procedimiento preventivo mediante el cual se administra una sustancia biológica —la vacuna— con el objetivo de estimular el sistema inmunológico y generar protección contra enfermedades infecciosas. Este proceso permite que el organismo reconozca el agente patógeno y produzca anticuerpos específicos, evitando la aparición de la enfermedad o reduciendo su gravedad (Organización Mundial de la Salud [OMS], 2023).</w:t>
      </w:r>
    </w:p>
    <w:p w14:paraId="1C03E697" w14:textId="77777777" w:rsidR="009A1927" w:rsidRPr="009A1927" w:rsidRDefault="009A1927" w:rsidP="009A1927">
      <w:pPr>
        <w:spacing w:line="360" w:lineRule="auto"/>
        <w:jc w:val="both"/>
        <w:rPr>
          <w:rFonts w:ascii="Arial" w:hAnsi="Arial" w:cs="Arial"/>
        </w:rPr>
      </w:pPr>
      <w:r w:rsidRPr="009A1927">
        <w:rPr>
          <w:rFonts w:ascii="Arial" w:hAnsi="Arial" w:cs="Arial"/>
        </w:rPr>
        <w:t>En México, la Secretaría de Salud (2012) define la vacunación como una acción esencial de salud pública y un derecho universal de la niñez. Su aplicación sistemática busca garantizar la inmunidad colectiva y prevenir brotes epidémicos. La vacunación no solo protege al individuo, sino también a la comunidad, al disminuir la circulación de microorganismos transmisibles.</w:t>
      </w:r>
    </w:p>
    <w:p w14:paraId="5CB1ED1F" w14:textId="77777777" w:rsidR="009A1927" w:rsidRPr="009A1927" w:rsidRDefault="009A1927" w:rsidP="009A1927">
      <w:pPr>
        <w:spacing w:line="360" w:lineRule="auto"/>
        <w:jc w:val="both"/>
        <w:rPr>
          <w:rFonts w:ascii="Arial" w:hAnsi="Arial" w:cs="Arial"/>
        </w:rPr>
      </w:pPr>
      <w:r w:rsidRPr="009A1927">
        <w:rPr>
          <w:rFonts w:ascii="Arial" w:hAnsi="Arial" w:cs="Arial"/>
        </w:rPr>
        <w:t>El Programa de Vacunación Universal (PVU), establecido en 1991, asegura el acceso gratuito y equitativo a los biológicos para toda la población infantil. Este programa se rige por la Norma Oficial Mexicana NOM</w:t>
      </w:r>
      <w:r w:rsidRPr="009A1927">
        <w:rPr>
          <w:rFonts w:ascii="Arial" w:hAnsi="Arial" w:cs="Arial"/>
        </w:rPr>
        <w:noBreakHyphen/>
        <w:t>036</w:t>
      </w:r>
      <w:r w:rsidRPr="009A1927">
        <w:rPr>
          <w:rFonts w:ascii="Arial" w:hAnsi="Arial" w:cs="Arial"/>
        </w:rPr>
        <w:noBreakHyphen/>
        <w:t>SSA2</w:t>
      </w:r>
      <w:r w:rsidRPr="009A1927">
        <w:rPr>
          <w:rFonts w:ascii="Arial" w:hAnsi="Arial" w:cs="Arial"/>
        </w:rPr>
        <w:noBreakHyphen/>
        <w:t>2012, que establece los lineamientos técnicos para la aplicación de vacunas desde el nacimiento hasta los nueve años de edad (Secretaría de Salud, 2012).</w:t>
      </w:r>
    </w:p>
    <w:p w14:paraId="200D096B" w14:textId="77777777" w:rsidR="00AD47D5" w:rsidRDefault="009A1927" w:rsidP="00AA0691">
      <w:pPr>
        <w:spacing w:line="360" w:lineRule="auto"/>
        <w:jc w:val="both"/>
        <w:rPr>
          <w:rFonts w:ascii="Arial" w:hAnsi="Arial" w:cs="Arial"/>
        </w:rPr>
      </w:pPr>
      <w:r w:rsidRPr="009A1927">
        <w:rPr>
          <w:rFonts w:ascii="Arial" w:hAnsi="Arial" w:cs="Arial"/>
        </w:rPr>
        <w:t>La vacunación abarca aspectos técnicos y operativos como la selección del biológico, la conservación mediante la cadena de frío, la capacitación del personal de salud y la educación sanitaria dirigida a padres y tutores. Además, constituye una medida de prevención primaria, ya que actúa antes de la aparición de la enfermedad, reduciendo complicaciones y costos médicos (Secretaría de Salud, 2016).</w:t>
      </w:r>
    </w:p>
    <w:p w14:paraId="3BB7C975" w14:textId="77777777" w:rsidR="00AD47D5" w:rsidRDefault="00AD47D5" w:rsidP="00AA0691">
      <w:pPr>
        <w:spacing w:line="360" w:lineRule="auto"/>
        <w:jc w:val="both"/>
        <w:rPr>
          <w:rFonts w:ascii="Arial" w:hAnsi="Arial" w:cs="Arial"/>
        </w:rPr>
      </w:pPr>
    </w:p>
    <w:p w14:paraId="3E68E5E3" w14:textId="2F2F114F" w:rsidR="00CD6882" w:rsidRPr="00AD47D5" w:rsidRDefault="00AA0691" w:rsidP="00AA0691">
      <w:pPr>
        <w:spacing w:line="360" w:lineRule="auto"/>
        <w:jc w:val="both"/>
        <w:rPr>
          <w:rFonts w:ascii="Arial" w:hAnsi="Arial" w:cs="Arial"/>
        </w:rPr>
      </w:pPr>
      <w:r w:rsidRPr="00AA0691">
        <w:rPr>
          <w:rFonts w:ascii="Arial" w:hAnsi="Arial" w:cs="Arial"/>
          <w:b/>
          <w:bCs/>
        </w:rPr>
        <w:t>Esquema de vacunación</w:t>
      </w:r>
    </w:p>
    <w:p w14:paraId="43BC41AF" w14:textId="77777777" w:rsidR="00CD6882" w:rsidRPr="00CD6882" w:rsidRDefault="00CD6882" w:rsidP="00CD6882">
      <w:pPr>
        <w:spacing w:line="360" w:lineRule="auto"/>
        <w:jc w:val="both"/>
        <w:rPr>
          <w:rFonts w:ascii="Arial" w:hAnsi="Arial" w:cs="Arial"/>
        </w:rPr>
      </w:pPr>
      <w:r w:rsidRPr="00CD6882">
        <w:rPr>
          <w:rFonts w:ascii="Arial" w:hAnsi="Arial" w:cs="Arial"/>
        </w:rPr>
        <w:t>El esquema de vacunación se refiere al conjunto organizado de vacunas que deben aplicarse en edades específicas para garantizar la protección contra enfermedades prevenibles. Este esquema establece tanto el tipo de biológico como el número de dosis y los intervalos de aplicación, asegurando que la inmunidad se desarrolle de manera adecuada en la población infantil (Organización Mundial de la Salud [OMS], 2023).</w:t>
      </w:r>
    </w:p>
    <w:p w14:paraId="2830B715" w14:textId="77777777" w:rsidR="00CD6882" w:rsidRPr="00CD6882" w:rsidRDefault="00CD6882" w:rsidP="00CD6882">
      <w:pPr>
        <w:spacing w:line="360" w:lineRule="auto"/>
        <w:jc w:val="both"/>
        <w:rPr>
          <w:rFonts w:ascii="Arial" w:hAnsi="Arial" w:cs="Arial"/>
        </w:rPr>
      </w:pPr>
      <w:r w:rsidRPr="00CD6882">
        <w:rPr>
          <w:rFonts w:ascii="Arial" w:hAnsi="Arial" w:cs="Arial"/>
        </w:rPr>
        <w:lastRenderedPageBreak/>
        <w:t>En México, el Programa de Vacunación Universal (PVU), vigente desde 1991, define el esquema oficial que se aplica de manera gratuita y obligatoria a todos los niños. Dicho esquema está regulado por la Norma Oficial Mexicana NOM</w:t>
      </w:r>
      <w:r w:rsidRPr="00CD6882">
        <w:rPr>
          <w:rFonts w:ascii="Arial" w:hAnsi="Arial" w:cs="Arial"/>
        </w:rPr>
        <w:noBreakHyphen/>
        <w:t>036</w:t>
      </w:r>
      <w:r w:rsidRPr="00CD6882">
        <w:rPr>
          <w:rFonts w:ascii="Arial" w:hAnsi="Arial" w:cs="Arial"/>
        </w:rPr>
        <w:noBreakHyphen/>
        <w:t>SSA2</w:t>
      </w:r>
      <w:r w:rsidRPr="00CD6882">
        <w:rPr>
          <w:rFonts w:ascii="Arial" w:hAnsi="Arial" w:cs="Arial"/>
        </w:rPr>
        <w:noBreakHyphen/>
        <w:t>2012, la cual establece los lineamientos técnicos para la aplicación de vacunas desde el nacimiento hasta los nueve años de edad (Secretaría de Salud, 2012).</w:t>
      </w:r>
    </w:p>
    <w:p w14:paraId="6FEC78AB" w14:textId="77777777" w:rsidR="00CD6882" w:rsidRPr="00CD6882" w:rsidRDefault="00CD6882" w:rsidP="00CD6882">
      <w:pPr>
        <w:spacing w:line="360" w:lineRule="auto"/>
        <w:jc w:val="both"/>
        <w:rPr>
          <w:rFonts w:ascii="Arial" w:hAnsi="Arial" w:cs="Arial"/>
        </w:rPr>
      </w:pPr>
      <w:r w:rsidRPr="00CD6882">
        <w:rPr>
          <w:rFonts w:ascii="Arial" w:hAnsi="Arial" w:cs="Arial"/>
        </w:rPr>
        <w:t>El esquema incluye vacunas contra enfermedades como la poliomielitis, sarampión, rubéola, difteria, tétanos, tos ferina, influenza y, más recientemente, COVID</w:t>
      </w:r>
      <w:r w:rsidRPr="00CD6882">
        <w:rPr>
          <w:rFonts w:ascii="Arial" w:hAnsi="Arial" w:cs="Arial"/>
        </w:rPr>
        <w:noBreakHyphen/>
        <w:t>19. La Secretaría de Salud (2021) señala que el cumplimiento del esquema es un indicador fundamental de calidad en los servicios de salud y de equidad en el acceso a la atención médica.</w:t>
      </w:r>
    </w:p>
    <w:p w14:paraId="5DDE225E" w14:textId="77777777" w:rsidR="00CD6882" w:rsidRPr="00CD6882" w:rsidRDefault="00CD6882" w:rsidP="00CD6882">
      <w:pPr>
        <w:spacing w:line="360" w:lineRule="auto"/>
        <w:jc w:val="both"/>
        <w:rPr>
          <w:rFonts w:ascii="Arial" w:hAnsi="Arial" w:cs="Arial"/>
        </w:rPr>
      </w:pPr>
      <w:r w:rsidRPr="00CD6882">
        <w:rPr>
          <w:rFonts w:ascii="Arial" w:hAnsi="Arial" w:cs="Arial"/>
        </w:rPr>
        <w:t>Autores como López, Martínez y Hernández (2020) destacan que el esquema de vacunación no solo protege al individuo, sino que contribuye a la inmunidad colectiva, reduciendo la circulación de agentes infecciosos en la comunidad. Además, el esquema debe actualizarse periódicamente conforme a la evidencia científica y a las recomendaciones internacionales, lo que asegura su pertinencia frente a nuevos retos epidemiológicos.</w:t>
      </w:r>
    </w:p>
    <w:p w14:paraId="3B5DA212" w14:textId="77777777" w:rsidR="00CD6882" w:rsidRDefault="00CD6882" w:rsidP="00AA0691">
      <w:pPr>
        <w:spacing w:line="360" w:lineRule="auto"/>
        <w:jc w:val="both"/>
        <w:rPr>
          <w:rFonts w:ascii="Arial" w:hAnsi="Arial" w:cs="Arial"/>
          <w:b/>
          <w:bCs/>
        </w:rPr>
      </w:pPr>
    </w:p>
    <w:p w14:paraId="5254592E" w14:textId="77777777" w:rsidR="00A44A4A" w:rsidRDefault="00AA0691" w:rsidP="00AA0691">
      <w:pPr>
        <w:spacing w:line="360" w:lineRule="auto"/>
        <w:jc w:val="both"/>
        <w:rPr>
          <w:rFonts w:ascii="Arial" w:hAnsi="Arial" w:cs="Arial"/>
          <w:b/>
          <w:bCs/>
        </w:rPr>
      </w:pPr>
      <w:r w:rsidRPr="00AA0691">
        <w:rPr>
          <w:rFonts w:ascii="Arial" w:hAnsi="Arial" w:cs="Arial"/>
          <w:b/>
          <w:bCs/>
        </w:rPr>
        <w:t>Inmunidad</w:t>
      </w:r>
    </w:p>
    <w:p w14:paraId="6AC5A577" w14:textId="77777777" w:rsidR="00A44A4A" w:rsidRPr="00A44A4A" w:rsidRDefault="00A44A4A" w:rsidP="00A44A4A">
      <w:pPr>
        <w:spacing w:line="360" w:lineRule="auto"/>
        <w:jc w:val="both"/>
        <w:rPr>
          <w:rFonts w:ascii="Arial" w:hAnsi="Arial" w:cs="Arial"/>
        </w:rPr>
      </w:pPr>
      <w:r w:rsidRPr="00A44A4A">
        <w:rPr>
          <w:rFonts w:ascii="Arial" w:hAnsi="Arial" w:cs="Arial"/>
        </w:rPr>
        <w:t>La inmunidad es la capacidad del organismo para reconocer y defenderse de agentes extraños como bacterias, virus o toxinas. Se considera un mecanismo esencial de protección que permite mantener la salud y prevenir enfermedades infecciosas (Organización Mundial de la Salud [OMS], 2023).</w:t>
      </w:r>
    </w:p>
    <w:p w14:paraId="3B69BBF2" w14:textId="77777777" w:rsidR="00A44A4A" w:rsidRPr="00A44A4A" w:rsidRDefault="00A44A4A" w:rsidP="00A44A4A">
      <w:pPr>
        <w:spacing w:line="360" w:lineRule="auto"/>
        <w:jc w:val="both"/>
        <w:rPr>
          <w:rFonts w:ascii="Arial" w:hAnsi="Arial" w:cs="Arial"/>
        </w:rPr>
      </w:pPr>
      <w:r w:rsidRPr="00A44A4A">
        <w:rPr>
          <w:rFonts w:ascii="Arial" w:hAnsi="Arial" w:cs="Arial"/>
        </w:rPr>
        <w:t>Existen dos tipos principales de inmunidad:</w:t>
      </w:r>
    </w:p>
    <w:p w14:paraId="625BF42D" w14:textId="77777777" w:rsidR="00A44A4A" w:rsidRPr="00A44A4A" w:rsidRDefault="00A44A4A" w:rsidP="00A44A4A">
      <w:pPr>
        <w:numPr>
          <w:ilvl w:val="0"/>
          <w:numId w:val="20"/>
        </w:numPr>
        <w:spacing w:line="360" w:lineRule="auto"/>
        <w:jc w:val="both"/>
        <w:rPr>
          <w:rFonts w:ascii="Arial" w:hAnsi="Arial" w:cs="Arial"/>
        </w:rPr>
      </w:pPr>
      <w:r w:rsidRPr="00A44A4A">
        <w:rPr>
          <w:rFonts w:ascii="Arial" w:hAnsi="Arial" w:cs="Arial"/>
        </w:rPr>
        <w:t>Inmunidad natural, que se adquiere de manera espontánea por exposición a agentes patógenos.</w:t>
      </w:r>
    </w:p>
    <w:p w14:paraId="7CB34433" w14:textId="77777777" w:rsidR="00A44A4A" w:rsidRPr="00A44A4A" w:rsidRDefault="00A44A4A" w:rsidP="00A44A4A">
      <w:pPr>
        <w:numPr>
          <w:ilvl w:val="0"/>
          <w:numId w:val="20"/>
        </w:numPr>
        <w:spacing w:line="360" w:lineRule="auto"/>
        <w:jc w:val="both"/>
        <w:rPr>
          <w:rFonts w:ascii="Arial" w:hAnsi="Arial" w:cs="Arial"/>
        </w:rPr>
      </w:pPr>
      <w:r w:rsidRPr="00A44A4A">
        <w:rPr>
          <w:rFonts w:ascii="Arial" w:hAnsi="Arial" w:cs="Arial"/>
        </w:rPr>
        <w:t>Inmunidad adquirida, que puede ser activa (generada por la exposición a antígenos mediante infección o vacunación) o pasiva (transferencia de anticuerpos, como los maternos al recién nacido).</w:t>
      </w:r>
    </w:p>
    <w:p w14:paraId="044C6147" w14:textId="77777777" w:rsidR="00A44A4A" w:rsidRPr="00A44A4A" w:rsidRDefault="00A44A4A" w:rsidP="00A44A4A">
      <w:pPr>
        <w:spacing w:line="360" w:lineRule="auto"/>
        <w:jc w:val="both"/>
        <w:rPr>
          <w:rFonts w:ascii="Arial" w:hAnsi="Arial" w:cs="Arial"/>
        </w:rPr>
      </w:pPr>
      <w:r w:rsidRPr="00A44A4A">
        <w:rPr>
          <w:rFonts w:ascii="Arial" w:hAnsi="Arial" w:cs="Arial"/>
        </w:rPr>
        <w:t xml:space="preserve">Según Martínez y Hernández (2019), la inmunidad activa inducida por vacunas es más duradera y eficaz, ya que genera memoria inmunológica que protege al individuo durante años o incluso </w:t>
      </w:r>
      <w:r w:rsidRPr="00A44A4A">
        <w:rPr>
          <w:rFonts w:ascii="Arial" w:hAnsi="Arial" w:cs="Arial"/>
        </w:rPr>
        <w:lastRenderedPageBreak/>
        <w:t>toda la vida. En contraste, la inmunidad pasiva ofrece protección inmediata pero temporal, limitada a semanas o meses.</w:t>
      </w:r>
    </w:p>
    <w:p w14:paraId="013C80F1" w14:textId="77777777" w:rsidR="00A44A4A" w:rsidRPr="00A44A4A" w:rsidRDefault="00A44A4A" w:rsidP="00A44A4A">
      <w:pPr>
        <w:spacing w:line="360" w:lineRule="auto"/>
        <w:jc w:val="both"/>
        <w:rPr>
          <w:rFonts w:ascii="Arial" w:hAnsi="Arial" w:cs="Arial"/>
        </w:rPr>
      </w:pPr>
      <w:r w:rsidRPr="00A44A4A">
        <w:rPr>
          <w:rFonts w:ascii="Arial" w:hAnsi="Arial" w:cs="Arial"/>
        </w:rPr>
        <w:t>En el contexto de la salud pública, la inmunidad no solo protege al individuo, sino que contribuye a la inmunidad colectiva, la cual se alcanza cuando un porcentaje elevado de la población está vacunada, reduciendo la transmisión de enfermedades y protegiendo incluso a quienes no han recibido la vacuna (OMS, 2023).</w:t>
      </w:r>
    </w:p>
    <w:p w14:paraId="092B4E1C" w14:textId="77777777" w:rsidR="00A44A4A" w:rsidRPr="00A44A4A" w:rsidRDefault="00A44A4A" w:rsidP="00A44A4A">
      <w:pPr>
        <w:spacing w:line="360" w:lineRule="auto"/>
        <w:jc w:val="both"/>
        <w:rPr>
          <w:rFonts w:ascii="Arial" w:hAnsi="Arial" w:cs="Arial"/>
        </w:rPr>
      </w:pPr>
      <w:r w:rsidRPr="00A44A4A">
        <w:rPr>
          <w:rFonts w:ascii="Arial" w:hAnsi="Arial" w:cs="Arial"/>
        </w:rPr>
        <w:t>La Secretaría de Salud (2012) enfatiza que la inmunidad es el fundamento científico que justifica la aplicación sistemática de esquemas de vacunación infantil en México, regulados por la NOM</w:t>
      </w:r>
      <w:r w:rsidRPr="00A44A4A">
        <w:rPr>
          <w:rFonts w:ascii="Arial" w:hAnsi="Arial" w:cs="Arial"/>
        </w:rPr>
        <w:noBreakHyphen/>
        <w:t>036</w:t>
      </w:r>
      <w:r w:rsidRPr="00A44A4A">
        <w:rPr>
          <w:rFonts w:ascii="Arial" w:hAnsi="Arial" w:cs="Arial"/>
        </w:rPr>
        <w:noBreakHyphen/>
        <w:t>SSA2</w:t>
      </w:r>
      <w:r w:rsidRPr="00A44A4A">
        <w:rPr>
          <w:rFonts w:ascii="Arial" w:hAnsi="Arial" w:cs="Arial"/>
        </w:rPr>
        <w:noBreakHyphen/>
        <w:t>2012, garantizando la protección integral de la niñez.</w:t>
      </w:r>
    </w:p>
    <w:p w14:paraId="1F3319A0" w14:textId="77777777" w:rsidR="00AD47D5" w:rsidRDefault="00AD47D5" w:rsidP="00AA0691">
      <w:pPr>
        <w:spacing w:line="360" w:lineRule="auto"/>
        <w:jc w:val="both"/>
        <w:rPr>
          <w:rFonts w:ascii="Arial" w:hAnsi="Arial" w:cs="Arial"/>
        </w:rPr>
      </w:pPr>
    </w:p>
    <w:p w14:paraId="4141B2AB" w14:textId="000371D8" w:rsidR="00AA0691" w:rsidRPr="00AA0691" w:rsidRDefault="00AA0691" w:rsidP="00AA0691">
      <w:pPr>
        <w:spacing w:line="360" w:lineRule="auto"/>
        <w:jc w:val="both"/>
        <w:rPr>
          <w:rFonts w:ascii="Arial" w:hAnsi="Arial" w:cs="Arial"/>
          <w:b/>
          <w:bCs/>
        </w:rPr>
      </w:pPr>
      <w:r w:rsidRPr="00AA0691">
        <w:rPr>
          <w:rFonts w:ascii="Arial" w:hAnsi="Arial" w:cs="Arial"/>
          <w:b/>
          <w:bCs/>
        </w:rPr>
        <w:t>Farmacocinética y farmacodinamia de las vacunas</w:t>
      </w:r>
    </w:p>
    <w:p w14:paraId="1070210B" w14:textId="77777777" w:rsidR="00AA0691" w:rsidRPr="00AA0691" w:rsidRDefault="00AA0691" w:rsidP="00AA0691">
      <w:pPr>
        <w:spacing w:line="360" w:lineRule="auto"/>
        <w:jc w:val="both"/>
        <w:rPr>
          <w:rFonts w:ascii="Arial" w:hAnsi="Arial" w:cs="Arial"/>
        </w:rPr>
      </w:pPr>
      <w:r w:rsidRPr="00AA0691">
        <w:rPr>
          <w:rFonts w:ascii="Arial" w:hAnsi="Arial" w:cs="Arial"/>
        </w:rPr>
        <w:t>La farmacocinética estudia el proceso de absorción, distribución, metabolismo y excreción de los biológicos. La farmacodinamia analiza los efectos de las vacunas en el organismo. En el caso de las vacunas infantiles, la respuesta inmunológica depende de la edad, el estado nutricional y la presencia de comorbilidades (IMSS, 2024).</w:t>
      </w:r>
    </w:p>
    <w:p w14:paraId="38B04B15" w14:textId="77777777" w:rsidR="00AA0691" w:rsidRPr="00AA0691" w:rsidRDefault="00AA0691" w:rsidP="00AA0691">
      <w:pPr>
        <w:spacing w:line="360" w:lineRule="auto"/>
        <w:jc w:val="both"/>
        <w:rPr>
          <w:rFonts w:ascii="Arial" w:hAnsi="Arial" w:cs="Arial"/>
          <w:b/>
          <w:bCs/>
        </w:rPr>
      </w:pPr>
      <w:r w:rsidRPr="00AA0691">
        <w:rPr>
          <w:rFonts w:ascii="Arial" w:hAnsi="Arial" w:cs="Arial"/>
          <w:b/>
          <w:bCs/>
        </w:rPr>
        <w:t>NOM</w:t>
      </w:r>
      <w:r w:rsidRPr="00AA0691">
        <w:rPr>
          <w:rFonts w:ascii="Arial" w:hAnsi="Arial" w:cs="Arial"/>
          <w:b/>
          <w:bCs/>
        </w:rPr>
        <w:noBreakHyphen/>
        <w:t>036</w:t>
      </w:r>
      <w:r w:rsidRPr="00AA0691">
        <w:rPr>
          <w:rFonts w:ascii="Arial" w:hAnsi="Arial" w:cs="Arial"/>
          <w:b/>
          <w:bCs/>
        </w:rPr>
        <w:noBreakHyphen/>
        <w:t>SSA2</w:t>
      </w:r>
      <w:r w:rsidRPr="00AA0691">
        <w:rPr>
          <w:rFonts w:ascii="Arial" w:hAnsi="Arial" w:cs="Arial"/>
          <w:b/>
          <w:bCs/>
        </w:rPr>
        <w:noBreakHyphen/>
        <w:t>2012</w:t>
      </w:r>
    </w:p>
    <w:p w14:paraId="5E3D4549" w14:textId="77777777" w:rsidR="00AA0691" w:rsidRPr="00AA0691" w:rsidRDefault="00AA0691" w:rsidP="00AA0691">
      <w:pPr>
        <w:spacing w:line="360" w:lineRule="auto"/>
        <w:jc w:val="both"/>
        <w:rPr>
          <w:rFonts w:ascii="Arial" w:hAnsi="Arial" w:cs="Arial"/>
        </w:rPr>
      </w:pPr>
      <w:r w:rsidRPr="00AA0691">
        <w:rPr>
          <w:rFonts w:ascii="Arial" w:hAnsi="Arial" w:cs="Arial"/>
        </w:rPr>
        <w:t>La Norma Oficial Mexicana NOM</w:t>
      </w:r>
      <w:r w:rsidRPr="00AA0691">
        <w:rPr>
          <w:rFonts w:ascii="Arial" w:hAnsi="Arial" w:cs="Arial"/>
        </w:rPr>
        <w:noBreakHyphen/>
        <w:t>036</w:t>
      </w:r>
      <w:r w:rsidRPr="00AA0691">
        <w:rPr>
          <w:rFonts w:ascii="Arial" w:hAnsi="Arial" w:cs="Arial"/>
        </w:rPr>
        <w:noBreakHyphen/>
        <w:t>SSA2</w:t>
      </w:r>
      <w:r w:rsidRPr="00AA0691">
        <w:rPr>
          <w:rFonts w:ascii="Arial" w:hAnsi="Arial" w:cs="Arial"/>
        </w:rPr>
        <w:noBreakHyphen/>
        <w:t>2012 regula la atención de la salud del niño y establece lineamientos técnicos para la aplicación de vacunas en menores de 0 a 9 años. Define responsabilidades del personal médico y de enfermería, procedimientos de conservación de biológicos y criterios de registro (Secretaría de Salud, 2012).</w:t>
      </w:r>
    </w:p>
    <w:p w14:paraId="6F97E77F" w14:textId="77777777" w:rsidR="00AA0691" w:rsidRPr="00AA0691" w:rsidRDefault="00AA0691" w:rsidP="00AA0691">
      <w:pPr>
        <w:spacing w:line="360" w:lineRule="auto"/>
        <w:jc w:val="both"/>
        <w:rPr>
          <w:rFonts w:ascii="Arial" w:hAnsi="Arial" w:cs="Arial"/>
          <w:b/>
          <w:bCs/>
        </w:rPr>
      </w:pPr>
      <w:r w:rsidRPr="00AA0691">
        <w:rPr>
          <w:rFonts w:ascii="Arial" w:hAnsi="Arial" w:cs="Arial"/>
          <w:b/>
          <w:bCs/>
        </w:rPr>
        <w:t>Cobertura de vacunación</w:t>
      </w:r>
    </w:p>
    <w:p w14:paraId="3198D525" w14:textId="77777777" w:rsidR="00AA0691" w:rsidRPr="00AA0691" w:rsidRDefault="00AA0691" w:rsidP="00AA0691">
      <w:pPr>
        <w:spacing w:line="360" w:lineRule="auto"/>
        <w:jc w:val="both"/>
        <w:rPr>
          <w:rFonts w:ascii="Arial" w:hAnsi="Arial" w:cs="Arial"/>
        </w:rPr>
      </w:pPr>
      <w:r w:rsidRPr="00AA0691">
        <w:rPr>
          <w:rFonts w:ascii="Arial" w:hAnsi="Arial" w:cs="Arial"/>
        </w:rPr>
        <w:t>La cobertura de vacunación es el porcentaje de población que ha recibido las dosis correspondientes. La OMS (2023) considera que una cobertura superior al 95% es necesaria para garantizar la inmunidad colectiva. En México, la cobertura nacional en 2023 fue de 94%, mientras que en Tamaulipas alcanzó 94.7% (IMSS, 2024).</w:t>
      </w:r>
    </w:p>
    <w:p w14:paraId="4DD73278" w14:textId="77777777" w:rsidR="00AD47D5" w:rsidRDefault="00AD47D5" w:rsidP="00AA0691">
      <w:pPr>
        <w:spacing w:line="360" w:lineRule="auto"/>
        <w:jc w:val="both"/>
        <w:rPr>
          <w:rFonts w:ascii="Arial" w:hAnsi="Arial" w:cs="Arial"/>
          <w:b/>
          <w:bCs/>
        </w:rPr>
      </w:pPr>
    </w:p>
    <w:p w14:paraId="54E785DC" w14:textId="77777777" w:rsidR="00AD47D5" w:rsidRDefault="00AD47D5" w:rsidP="00AA0691">
      <w:pPr>
        <w:spacing w:line="360" w:lineRule="auto"/>
        <w:jc w:val="both"/>
        <w:rPr>
          <w:rFonts w:ascii="Arial" w:hAnsi="Arial" w:cs="Arial"/>
          <w:b/>
          <w:bCs/>
        </w:rPr>
      </w:pPr>
    </w:p>
    <w:p w14:paraId="4F35B665" w14:textId="53B80012" w:rsidR="00AA0691" w:rsidRPr="00AA0691" w:rsidRDefault="00AA0691" w:rsidP="00AA0691">
      <w:pPr>
        <w:spacing w:line="360" w:lineRule="auto"/>
        <w:jc w:val="both"/>
        <w:rPr>
          <w:rFonts w:ascii="Arial" w:hAnsi="Arial" w:cs="Arial"/>
          <w:b/>
          <w:bCs/>
        </w:rPr>
      </w:pPr>
      <w:r w:rsidRPr="00AA0691">
        <w:rPr>
          <w:rFonts w:ascii="Arial" w:hAnsi="Arial" w:cs="Arial"/>
          <w:b/>
          <w:bCs/>
        </w:rPr>
        <w:lastRenderedPageBreak/>
        <w:t>Cumplimiento normativo</w:t>
      </w:r>
    </w:p>
    <w:p w14:paraId="5AA3253E" w14:textId="77777777" w:rsidR="00AA0691" w:rsidRPr="00AA0691" w:rsidRDefault="00AA0691" w:rsidP="00AA0691">
      <w:pPr>
        <w:spacing w:line="360" w:lineRule="auto"/>
        <w:jc w:val="both"/>
        <w:rPr>
          <w:rFonts w:ascii="Arial" w:hAnsi="Arial" w:cs="Arial"/>
        </w:rPr>
      </w:pPr>
      <w:r w:rsidRPr="00AA0691">
        <w:rPr>
          <w:rFonts w:ascii="Arial" w:hAnsi="Arial" w:cs="Arial"/>
        </w:rPr>
        <w:t>El cumplimiento normativo implica la correcta aplicación de los lineamientos establecidos por la NOM</w:t>
      </w:r>
      <w:r w:rsidRPr="00AA0691">
        <w:rPr>
          <w:rFonts w:ascii="Arial" w:hAnsi="Arial" w:cs="Arial"/>
        </w:rPr>
        <w:noBreakHyphen/>
        <w:t>036</w:t>
      </w:r>
      <w:r w:rsidRPr="00AA0691">
        <w:rPr>
          <w:rFonts w:ascii="Arial" w:hAnsi="Arial" w:cs="Arial"/>
        </w:rPr>
        <w:noBreakHyphen/>
        <w:t>SSA2</w:t>
      </w:r>
      <w:r w:rsidRPr="00AA0691">
        <w:rPr>
          <w:rFonts w:ascii="Arial" w:hAnsi="Arial" w:cs="Arial"/>
        </w:rPr>
        <w:noBreakHyphen/>
        <w:t>2012. López et al. (2020) señalan que la capacitación del personal de salud es determinante para evitar errores en la conservación y aplicación de biológicos.</w:t>
      </w:r>
    </w:p>
    <w:p w14:paraId="3FD8B296" w14:textId="77777777" w:rsidR="00AA0691" w:rsidRPr="00AA0691" w:rsidRDefault="00AA0691" w:rsidP="00AA0691">
      <w:pPr>
        <w:spacing w:line="360" w:lineRule="auto"/>
        <w:jc w:val="both"/>
        <w:rPr>
          <w:rFonts w:ascii="Arial" w:hAnsi="Arial" w:cs="Arial"/>
          <w:b/>
          <w:bCs/>
        </w:rPr>
      </w:pPr>
      <w:r w:rsidRPr="00AA0691">
        <w:rPr>
          <w:rFonts w:ascii="Arial" w:hAnsi="Arial" w:cs="Arial"/>
          <w:b/>
          <w:bCs/>
        </w:rPr>
        <w:t>Conceptos relacionados con la tesis</w:t>
      </w:r>
    </w:p>
    <w:p w14:paraId="7747F004" w14:textId="77777777" w:rsidR="00AA0691" w:rsidRPr="00AA0691" w:rsidRDefault="00AA0691" w:rsidP="00AA0691">
      <w:pPr>
        <w:numPr>
          <w:ilvl w:val="0"/>
          <w:numId w:val="18"/>
        </w:numPr>
        <w:spacing w:line="360" w:lineRule="auto"/>
        <w:jc w:val="both"/>
        <w:rPr>
          <w:rFonts w:ascii="Arial" w:hAnsi="Arial" w:cs="Arial"/>
        </w:rPr>
      </w:pPr>
      <w:r w:rsidRPr="00AA0691">
        <w:rPr>
          <w:rFonts w:ascii="Arial" w:hAnsi="Arial" w:cs="Arial"/>
          <w:b/>
          <w:bCs/>
        </w:rPr>
        <w:t>Atención primaria de salud:</w:t>
      </w:r>
      <w:r w:rsidRPr="00AA0691">
        <w:rPr>
          <w:rFonts w:ascii="Arial" w:hAnsi="Arial" w:cs="Arial"/>
        </w:rPr>
        <w:t xml:space="preserve"> La OMS (2023) establece que la vacunación es uno de los pilares de la atención primaria.</w:t>
      </w:r>
    </w:p>
    <w:p w14:paraId="1DCFCD41" w14:textId="77777777" w:rsidR="00AA0691" w:rsidRPr="00AA0691" w:rsidRDefault="00AA0691" w:rsidP="00AA0691">
      <w:pPr>
        <w:numPr>
          <w:ilvl w:val="0"/>
          <w:numId w:val="18"/>
        </w:numPr>
        <w:spacing w:line="360" w:lineRule="auto"/>
        <w:jc w:val="both"/>
        <w:rPr>
          <w:rFonts w:ascii="Arial" w:hAnsi="Arial" w:cs="Arial"/>
        </w:rPr>
      </w:pPr>
      <w:r w:rsidRPr="00AA0691">
        <w:rPr>
          <w:rFonts w:ascii="Arial" w:hAnsi="Arial" w:cs="Arial"/>
          <w:b/>
          <w:bCs/>
        </w:rPr>
        <w:t>Prevención de enfermedades:</w:t>
      </w:r>
      <w:r w:rsidRPr="00AA0691">
        <w:rPr>
          <w:rFonts w:ascii="Arial" w:hAnsi="Arial" w:cs="Arial"/>
        </w:rPr>
        <w:t xml:space="preserve"> La vacunación es prevención primaria, que evita la aparición de enfermedades antes de que se manifiesten (Secretaría de Salud, 2016).</w:t>
      </w:r>
    </w:p>
    <w:p w14:paraId="4801FD92" w14:textId="77777777" w:rsidR="00AA0691" w:rsidRPr="00AA0691" w:rsidRDefault="00AA0691" w:rsidP="00AA0691">
      <w:pPr>
        <w:numPr>
          <w:ilvl w:val="0"/>
          <w:numId w:val="18"/>
        </w:numPr>
        <w:spacing w:line="360" w:lineRule="auto"/>
        <w:jc w:val="both"/>
        <w:rPr>
          <w:rFonts w:ascii="Arial" w:hAnsi="Arial" w:cs="Arial"/>
        </w:rPr>
      </w:pPr>
      <w:r w:rsidRPr="00AA0691">
        <w:rPr>
          <w:rFonts w:ascii="Arial" w:hAnsi="Arial" w:cs="Arial"/>
          <w:b/>
          <w:bCs/>
        </w:rPr>
        <w:t>Epidemiología:</w:t>
      </w:r>
      <w:r w:rsidRPr="00AA0691">
        <w:rPr>
          <w:rFonts w:ascii="Arial" w:hAnsi="Arial" w:cs="Arial"/>
        </w:rPr>
        <w:t xml:space="preserve"> Ciencia que estudia la distribución y determinantes de las enfermedades en poblaciones. La epidemiología de la vacunación permite identificar brechas en cobertura y diseñar estrategias de intervención (Martínez &amp; Hernández, 2019).</w:t>
      </w:r>
    </w:p>
    <w:p w14:paraId="0F69A468" w14:textId="77777777" w:rsidR="00AA0691" w:rsidRPr="00AA0691" w:rsidRDefault="00AA0691" w:rsidP="00AA0691">
      <w:pPr>
        <w:numPr>
          <w:ilvl w:val="0"/>
          <w:numId w:val="18"/>
        </w:numPr>
        <w:spacing w:line="360" w:lineRule="auto"/>
        <w:jc w:val="both"/>
        <w:rPr>
          <w:rFonts w:ascii="Arial" w:hAnsi="Arial" w:cs="Arial"/>
        </w:rPr>
      </w:pPr>
      <w:r w:rsidRPr="00AA0691">
        <w:rPr>
          <w:rFonts w:ascii="Arial" w:hAnsi="Arial" w:cs="Arial"/>
          <w:b/>
          <w:bCs/>
        </w:rPr>
        <w:t>Inmunidad colectiva:</w:t>
      </w:r>
      <w:r w:rsidRPr="00AA0691">
        <w:rPr>
          <w:rFonts w:ascii="Arial" w:hAnsi="Arial" w:cs="Arial"/>
        </w:rPr>
        <w:t xml:space="preserve"> Se refiere a la protección indirecta que se logra cuando un porcentaje elevado de la población está vacunada, reduciendo la transmisión del agente infeccioso (OMS, 2023).</w:t>
      </w:r>
    </w:p>
    <w:p w14:paraId="62D4DF81" w14:textId="77777777" w:rsidR="00AA0691" w:rsidRPr="00AA0691" w:rsidRDefault="00AA0691" w:rsidP="00AA0691">
      <w:pPr>
        <w:numPr>
          <w:ilvl w:val="0"/>
          <w:numId w:val="18"/>
        </w:numPr>
        <w:spacing w:line="360" w:lineRule="auto"/>
        <w:jc w:val="both"/>
        <w:rPr>
          <w:rFonts w:ascii="Arial" w:hAnsi="Arial" w:cs="Arial"/>
        </w:rPr>
      </w:pPr>
      <w:r w:rsidRPr="00AA0691">
        <w:rPr>
          <w:rFonts w:ascii="Arial" w:hAnsi="Arial" w:cs="Arial"/>
          <w:b/>
          <w:bCs/>
        </w:rPr>
        <w:t>Bioseguridad:</w:t>
      </w:r>
      <w:r w:rsidRPr="00AA0691">
        <w:rPr>
          <w:rFonts w:ascii="Arial" w:hAnsi="Arial" w:cs="Arial"/>
        </w:rPr>
        <w:t xml:space="preserve"> Conjunto de medidas destinadas a proteger al personal de salud y a los pacientes durante la manipulación de biológicos (Secretaría de Salud, 2012).</w:t>
      </w:r>
    </w:p>
    <w:p w14:paraId="1B8F3AC5" w14:textId="77777777" w:rsidR="00AA0691" w:rsidRPr="00AA0691" w:rsidRDefault="00AA0691" w:rsidP="00AA0691">
      <w:pPr>
        <w:numPr>
          <w:ilvl w:val="0"/>
          <w:numId w:val="18"/>
        </w:numPr>
        <w:spacing w:line="360" w:lineRule="auto"/>
        <w:jc w:val="both"/>
        <w:rPr>
          <w:rFonts w:ascii="Arial" w:hAnsi="Arial" w:cs="Arial"/>
        </w:rPr>
      </w:pPr>
      <w:r w:rsidRPr="00AA0691">
        <w:rPr>
          <w:rFonts w:ascii="Arial" w:hAnsi="Arial" w:cs="Arial"/>
          <w:b/>
          <w:bCs/>
        </w:rPr>
        <w:t>Cadena de frío:</w:t>
      </w:r>
      <w:r w:rsidRPr="00AA0691">
        <w:rPr>
          <w:rFonts w:ascii="Arial" w:hAnsi="Arial" w:cs="Arial"/>
        </w:rPr>
        <w:t xml:space="preserve"> Sistema de conservación de vacunas que garantiza su eficacia desde la producción hasta la aplicación (IMSS, 2024).</w:t>
      </w:r>
    </w:p>
    <w:p w14:paraId="60CE686A" w14:textId="77777777" w:rsidR="00AA0691" w:rsidRPr="00AA0691" w:rsidRDefault="00AA0691" w:rsidP="00AA0691">
      <w:pPr>
        <w:numPr>
          <w:ilvl w:val="0"/>
          <w:numId w:val="18"/>
        </w:numPr>
        <w:spacing w:line="360" w:lineRule="auto"/>
        <w:jc w:val="both"/>
        <w:rPr>
          <w:rFonts w:ascii="Arial" w:hAnsi="Arial" w:cs="Arial"/>
        </w:rPr>
      </w:pPr>
      <w:r w:rsidRPr="00AA0691">
        <w:rPr>
          <w:rFonts w:ascii="Arial" w:hAnsi="Arial" w:cs="Arial"/>
          <w:b/>
          <w:bCs/>
        </w:rPr>
        <w:t>Registro sanitario:</w:t>
      </w:r>
      <w:r w:rsidRPr="00AA0691">
        <w:rPr>
          <w:rFonts w:ascii="Arial" w:hAnsi="Arial" w:cs="Arial"/>
        </w:rPr>
        <w:t xml:space="preserve"> Documentación de la aplicación de vacunas en cartillas y sistemas electrónicos, asegurando trazabilidad y control (Secretaría de Salud, 2021).</w:t>
      </w:r>
    </w:p>
    <w:p w14:paraId="698883F8" w14:textId="77777777" w:rsidR="00AA0691" w:rsidRPr="00AA0691" w:rsidRDefault="00AA0691" w:rsidP="00AA0691">
      <w:pPr>
        <w:numPr>
          <w:ilvl w:val="0"/>
          <w:numId w:val="18"/>
        </w:numPr>
        <w:spacing w:line="360" w:lineRule="auto"/>
        <w:jc w:val="both"/>
        <w:rPr>
          <w:rFonts w:ascii="Arial" w:hAnsi="Arial" w:cs="Arial"/>
        </w:rPr>
      </w:pPr>
      <w:r w:rsidRPr="00AA0691">
        <w:rPr>
          <w:rFonts w:ascii="Arial" w:hAnsi="Arial" w:cs="Arial"/>
          <w:b/>
          <w:bCs/>
        </w:rPr>
        <w:t>Capacitación del personal de salud:</w:t>
      </w:r>
      <w:r w:rsidRPr="00AA0691">
        <w:rPr>
          <w:rFonts w:ascii="Arial" w:hAnsi="Arial" w:cs="Arial"/>
        </w:rPr>
        <w:t xml:space="preserve"> Factor clave para garantizar la correcta aplicación de vacunas. López et al. (2020) señalan que la falta de capacitación es una de las principales causas de errores en inmunización.</w:t>
      </w:r>
    </w:p>
    <w:p w14:paraId="353BBCA7" w14:textId="77777777" w:rsidR="00AA0691" w:rsidRPr="00AA0691" w:rsidRDefault="00AA0691" w:rsidP="00AA0691">
      <w:pPr>
        <w:spacing w:line="360" w:lineRule="auto"/>
        <w:jc w:val="both"/>
        <w:rPr>
          <w:rFonts w:ascii="Arial" w:hAnsi="Arial" w:cs="Arial"/>
          <w:b/>
          <w:bCs/>
        </w:rPr>
      </w:pPr>
      <w:r w:rsidRPr="00AA0691">
        <w:rPr>
          <w:rFonts w:ascii="Arial" w:hAnsi="Arial" w:cs="Arial"/>
          <w:b/>
          <w:bCs/>
        </w:rPr>
        <w:t>Campañas específicas en México y el mundo</w:t>
      </w:r>
    </w:p>
    <w:p w14:paraId="4FC11A4C" w14:textId="77777777" w:rsidR="00AA0691" w:rsidRPr="00AA0691" w:rsidRDefault="00AA0691" w:rsidP="00AA0691">
      <w:pPr>
        <w:spacing w:line="360" w:lineRule="auto"/>
        <w:jc w:val="both"/>
        <w:rPr>
          <w:rFonts w:ascii="Arial" w:hAnsi="Arial" w:cs="Arial"/>
        </w:rPr>
      </w:pPr>
      <w:r w:rsidRPr="00AA0691">
        <w:rPr>
          <w:rFonts w:ascii="Arial" w:hAnsi="Arial" w:cs="Arial"/>
          <w:b/>
          <w:bCs/>
        </w:rPr>
        <w:t>Poliomielitis:</w:t>
      </w:r>
      <w:r w:rsidRPr="00AA0691">
        <w:rPr>
          <w:rFonts w:ascii="Arial" w:hAnsi="Arial" w:cs="Arial"/>
        </w:rPr>
        <w:t xml:space="preserve"> En México, la campaña nacional contra la polio inició en 1980 con la aplicación masiva de la vacuna oral Sabin. Gracias a estas jornadas, el último caso de poliomielitis en el </w:t>
      </w:r>
      <w:r w:rsidRPr="00AA0691">
        <w:rPr>
          <w:rFonts w:ascii="Arial" w:hAnsi="Arial" w:cs="Arial"/>
        </w:rPr>
        <w:lastRenderedPageBreak/>
        <w:t>país se registró en 1990 (Secretaría de Salud, 2016). La OMS (2023) reporta que la polio ha sido erradicada en América desde 1994.</w:t>
      </w:r>
    </w:p>
    <w:p w14:paraId="3E1AC853" w14:textId="77777777" w:rsidR="00AA0691" w:rsidRPr="00AA0691" w:rsidRDefault="00AA0691" w:rsidP="00AA0691">
      <w:pPr>
        <w:spacing w:line="360" w:lineRule="auto"/>
        <w:jc w:val="both"/>
        <w:rPr>
          <w:rFonts w:ascii="Arial" w:hAnsi="Arial" w:cs="Arial"/>
        </w:rPr>
      </w:pPr>
      <w:r w:rsidRPr="00AA0691">
        <w:rPr>
          <w:rFonts w:ascii="Arial" w:hAnsi="Arial" w:cs="Arial"/>
          <w:b/>
          <w:bCs/>
        </w:rPr>
        <w:t>Sarampión:</w:t>
      </w:r>
      <w:r w:rsidRPr="00AA0691">
        <w:rPr>
          <w:rFonts w:ascii="Arial" w:hAnsi="Arial" w:cs="Arial"/>
        </w:rPr>
        <w:t xml:space="preserve"> La vacuna contra el sarampión se introdujo en México en 1973. En la década de 1990 se realizaron campañas intensivas en escuelas y comunidades rurales, logrando una reducción de más del 95% en la incidencia (Secretaría de Salud, 2021).</w:t>
      </w:r>
    </w:p>
    <w:p w14:paraId="2483F584" w14:textId="77777777" w:rsidR="00AA0691" w:rsidRPr="00AA0691" w:rsidRDefault="00AA0691" w:rsidP="00AA0691">
      <w:pPr>
        <w:spacing w:line="360" w:lineRule="auto"/>
        <w:jc w:val="both"/>
        <w:rPr>
          <w:rFonts w:ascii="Arial" w:hAnsi="Arial" w:cs="Arial"/>
        </w:rPr>
      </w:pPr>
      <w:r w:rsidRPr="00AA0691">
        <w:rPr>
          <w:rFonts w:ascii="Arial" w:hAnsi="Arial" w:cs="Arial"/>
          <w:b/>
          <w:bCs/>
        </w:rPr>
        <w:t>Influenza:</w:t>
      </w:r>
      <w:r w:rsidRPr="00AA0691">
        <w:rPr>
          <w:rFonts w:ascii="Arial" w:hAnsi="Arial" w:cs="Arial"/>
        </w:rPr>
        <w:t xml:space="preserve"> La campaña nacional contra la influenza estacional inició en 2004, priorizando a adultos mayores, niños y personas con enfermedades crónicas. Durante la pandemia de influenza AH1N1 en 2009, México aplicó más de 30 millones de dosis en un año (Martínez &amp; Hernández, 2019).</w:t>
      </w:r>
    </w:p>
    <w:p w14:paraId="756E88DD" w14:textId="77777777" w:rsidR="00AA0691" w:rsidRPr="00AA0691" w:rsidRDefault="00AA0691" w:rsidP="00AA0691">
      <w:pPr>
        <w:spacing w:line="360" w:lineRule="auto"/>
        <w:jc w:val="both"/>
        <w:rPr>
          <w:rFonts w:ascii="Arial" w:hAnsi="Arial" w:cs="Arial"/>
        </w:rPr>
      </w:pPr>
      <w:r w:rsidRPr="00AA0691">
        <w:rPr>
          <w:rFonts w:ascii="Arial" w:hAnsi="Arial" w:cs="Arial"/>
          <w:b/>
          <w:bCs/>
        </w:rPr>
        <w:t>COVID</w:t>
      </w:r>
      <w:r w:rsidRPr="00AA0691">
        <w:rPr>
          <w:rFonts w:ascii="Arial" w:hAnsi="Arial" w:cs="Arial"/>
          <w:b/>
          <w:bCs/>
        </w:rPr>
        <w:noBreakHyphen/>
        <w:t>19:</w:t>
      </w:r>
      <w:r w:rsidRPr="00AA0691">
        <w:rPr>
          <w:rFonts w:ascii="Arial" w:hAnsi="Arial" w:cs="Arial"/>
        </w:rPr>
        <w:t xml:space="preserve"> La campaña de vacunación contra COVID</w:t>
      </w:r>
      <w:r w:rsidRPr="00AA0691">
        <w:rPr>
          <w:rFonts w:ascii="Arial" w:hAnsi="Arial" w:cs="Arial"/>
        </w:rPr>
        <w:noBreakHyphen/>
        <w:t>19 comenzó en México en diciembre de 2020, priorizando al personal de salud y adultos mayores. Para 2022, más del 80% de la población mexicana había recibido al menos una dosis (IMSS, 2024).</w:t>
      </w:r>
    </w:p>
    <w:p w14:paraId="7455E4F9" w14:textId="77777777" w:rsidR="00AF0EAD" w:rsidRDefault="00AF0EAD" w:rsidP="000E7337">
      <w:pPr>
        <w:spacing w:line="360" w:lineRule="auto"/>
        <w:jc w:val="both"/>
        <w:rPr>
          <w:rFonts w:ascii="Arial" w:hAnsi="Arial" w:cs="Arial"/>
        </w:rPr>
      </w:pPr>
    </w:p>
    <w:p w14:paraId="50A9BDCC" w14:textId="77777777" w:rsidR="00AF0EAD" w:rsidRDefault="00AF0EAD" w:rsidP="000E7337">
      <w:pPr>
        <w:spacing w:line="360" w:lineRule="auto"/>
        <w:jc w:val="both"/>
        <w:rPr>
          <w:rFonts w:ascii="Arial" w:hAnsi="Arial" w:cs="Arial"/>
        </w:rPr>
      </w:pPr>
    </w:p>
    <w:p w14:paraId="14DE1D7F" w14:textId="77777777" w:rsidR="00AF0EAD" w:rsidRDefault="00AF0EAD" w:rsidP="000E7337">
      <w:pPr>
        <w:spacing w:line="360" w:lineRule="auto"/>
        <w:jc w:val="both"/>
        <w:rPr>
          <w:rFonts w:ascii="Arial" w:hAnsi="Arial" w:cs="Arial"/>
        </w:rPr>
      </w:pPr>
    </w:p>
    <w:p w14:paraId="2BED7033" w14:textId="77777777" w:rsidR="00AF0EAD" w:rsidRDefault="00AF0EAD" w:rsidP="000E7337">
      <w:pPr>
        <w:spacing w:line="360" w:lineRule="auto"/>
        <w:jc w:val="both"/>
        <w:rPr>
          <w:rFonts w:ascii="Arial" w:hAnsi="Arial" w:cs="Arial"/>
        </w:rPr>
      </w:pPr>
    </w:p>
    <w:p w14:paraId="19B6658D" w14:textId="77777777" w:rsidR="00AD47D5" w:rsidRDefault="00AD47D5" w:rsidP="000E7337">
      <w:pPr>
        <w:spacing w:line="360" w:lineRule="auto"/>
        <w:jc w:val="both"/>
        <w:rPr>
          <w:rFonts w:ascii="Arial" w:hAnsi="Arial" w:cs="Arial"/>
        </w:rPr>
      </w:pPr>
    </w:p>
    <w:p w14:paraId="2ECFBFCA" w14:textId="77777777" w:rsidR="00AD47D5" w:rsidRDefault="00AD47D5" w:rsidP="000E7337">
      <w:pPr>
        <w:spacing w:line="360" w:lineRule="auto"/>
        <w:jc w:val="both"/>
        <w:rPr>
          <w:rFonts w:ascii="Arial" w:hAnsi="Arial" w:cs="Arial"/>
        </w:rPr>
      </w:pPr>
    </w:p>
    <w:p w14:paraId="7ED64047" w14:textId="77777777" w:rsidR="00AD47D5" w:rsidRDefault="00AD47D5" w:rsidP="000E7337">
      <w:pPr>
        <w:spacing w:line="360" w:lineRule="auto"/>
        <w:jc w:val="both"/>
        <w:rPr>
          <w:rFonts w:ascii="Arial" w:hAnsi="Arial" w:cs="Arial"/>
        </w:rPr>
      </w:pPr>
    </w:p>
    <w:p w14:paraId="77488CD5" w14:textId="77777777" w:rsidR="00AD47D5" w:rsidRDefault="00AD47D5" w:rsidP="000E7337">
      <w:pPr>
        <w:spacing w:line="360" w:lineRule="auto"/>
        <w:jc w:val="both"/>
        <w:rPr>
          <w:rFonts w:ascii="Arial" w:hAnsi="Arial" w:cs="Arial"/>
        </w:rPr>
      </w:pPr>
    </w:p>
    <w:p w14:paraId="4CE29C54" w14:textId="77777777" w:rsidR="00AD47D5" w:rsidRDefault="00AD47D5" w:rsidP="000E7337">
      <w:pPr>
        <w:spacing w:line="360" w:lineRule="auto"/>
        <w:jc w:val="both"/>
        <w:rPr>
          <w:rFonts w:ascii="Arial" w:hAnsi="Arial" w:cs="Arial"/>
        </w:rPr>
      </w:pPr>
    </w:p>
    <w:p w14:paraId="4A94AF45" w14:textId="77777777" w:rsidR="00AD47D5" w:rsidRDefault="00AD47D5" w:rsidP="000E7337">
      <w:pPr>
        <w:spacing w:line="360" w:lineRule="auto"/>
        <w:jc w:val="both"/>
        <w:rPr>
          <w:rFonts w:ascii="Arial" w:hAnsi="Arial" w:cs="Arial"/>
        </w:rPr>
      </w:pPr>
    </w:p>
    <w:p w14:paraId="4B782CC0" w14:textId="77777777" w:rsidR="00AD47D5" w:rsidRDefault="00AD47D5" w:rsidP="000E7337">
      <w:pPr>
        <w:spacing w:line="360" w:lineRule="auto"/>
        <w:jc w:val="both"/>
        <w:rPr>
          <w:rFonts w:ascii="Arial" w:hAnsi="Arial" w:cs="Arial"/>
        </w:rPr>
      </w:pPr>
    </w:p>
    <w:p w14:paraId="7614519E" w14:textId="77777777" w:rsidR="00AD47D5" w:rsidRDefault="00AD47D5" w:rsidP="000E7337">
      <w:pPr>
        <w:spacing w:line="360" w:lineRule="auto"/>
        <w:jc w:val="both"/>
        <w:rPr>
          <w:rFonts w:ascii="Arial" w:hAnsi="Arial" w:cs="Arial"/>
        </w:rPr>
      </w:pPr>
    </w:p>
    <w:p w14:paraId="54B9C531" w14:textId="77777777" w:rsidR="00AF0EAD" w:rsidRDefault="00AF0EAD" w:rsidP="000E7337">
      <w:pPr>
        <w:spacing w:line="360" w:lineRule="auto"/>
        <w:jc w:val="both"/>
        <w:rPr>
          <w:rFonts w:ascii="Arial" w:hAnsi="Arial" w:cs="Arial"/>
        </w:rPr>
      </w:pPr>
    </w:p>
    <w:p w14:paraId="281B57AA" w14:textId="77777777" w:rsidR="001D67FE" w:rsidRPr="001D67FE" w:rsidRDefault="001D67FE" w:rsidP="001D67FE">
      <w:pPr>
        <w:spacing w:line="360" w:lineRule="auto"/>
        <w:jc w:val="both"/>
        <w:rPr>
          <w:rFonts w:ascii="Arial" w:hAnsi="Arial" w:cs="Arial"/>
          <w:b/>
          <w:bCs/>
        </w:rPr>
      </w:pPr>
      <w:r w:rsidRPr="001D67FE">
        <w:rPr>
          <w:rFonts w:ascii="Arial" w:hAnsi="Arial" w:cs="Arial"/>
          <w:b/>
          <w:bCs/>
        </w:rPr>
        <w:lastRenderedPageBreak/>
        <w:t>2.3 MARCO REFERENCIAL</w:t>
      </w:r>
    </w:p>
    <w:p w14:paraId="3D705CA0" w14:textId="77777777" w:rsidR="001D67FE" w:rsidRPr="001D67FE" w:rsidRDefault="001D67FE" w:rsidP="001D67FE">
      <w:pPr>
        <w:spacing w:line="360" w:lineRule="auto"/>
        <w:jc w:val="both"/>
        <w:rPr>
          <w:rFonts w:ascii="Arial" w:hAnsi="Arial" w:cs="Arial"/>
          <w:b/>
          <w:bCs/>
        </w:rPr>
      </w:pPr>
      <w:r w:rsidRPr="001D67FE">
        <w:rPr>
          <w:rFonts w:ascii="Arial" w:hAnsi="Arial" w:cs="Arial"/>
          <w:b/>
          <w:bCs/>
        </w:rPr>
        <w:t>Teoría de la inmunidad colectiva</w:t>
      </w:r>
    </w:p>
    <w:p w14:paraId="1A9E443D" w14:textId="77777777" w:rsidR="001D67FE" w:rsidRPr="001D67FE" w:rsidRDefault="001D67FE" w:rsidP="001D67FE">
      <w:pPr>
        <w:spacing w:line="360" w:lineRule="auto"/>
        <w:jc w:val="both"/>
        <w:rPr>
          <w:rFonts w:ascii="Arial" w:hAnsi="Arial" w:cs="Arial"/>
        </w:rPr>
      </w:pPr>
      <w:r w:rsidRPr="001D67FE">
        <w:rPr>
          <w:rFonts w:ascii="Arial" w:hAnsi="Arial" w:cs="Arial"/>
        </w:rPr>
        <w:t>La teoría de la inmunidad colectiva sostiene que cuando un porcentaje elevado de la población está vacunada, se reduce la transmisión de agentes infecciosos, protegiendo incluso a quienes no han recibido la vacuna. Según la Organización Mundial de la Salud (OMS, 2023), una cobertura superior al 95% es necesaria para garantizar esta protección comunitaria. Esta teoría es fundamental para justificar la obligatoriedad de los esquemas de vacunación en la infancia.</w:t>
      </w:r>
    </w:p>
    <w:p w14:paraId="44AC9108" w14:textId="77777777" w:rsidR="001D67FE" w:rsidRPr="001D67FE" w:rsidRDefault="001D67FE" w:rsidP="001D67FE">
      <w:pPr>
        <w:spacing w:line="360" w:lineRule="auto"/>
        <w:jc w:val="both"/>
        <w:rPr>
          <w:rFonts w:ascii="Arial" w:hAnsi="Arial" w:cs="Arial"/>
          <w:b/>
          <w:bCs/>
        </w:rPr>
      </w:pPr>
      <w:r w:rsidRPr="001D67FE">
        <w:rPr>
          <w:rFonts w:ascii="Arial" w:hAnsi="Arial" w:cs="Arial"/>
          <w:b/>
          <w:bCs/>
        </w:rPr>
        <w:t>Estudio sobre cumplimiento de esquemas en México</w:t>
      </w:r>
    </w:p>
    <w:p w14:paraId="2B44B494" w14:textId="77777777" w:rsidR="001D67FE" w:rsidRPr="001D67FE" w:rsidRDefault="001D67FE" w:rsidP="001D67FE">
      <w:pPr>
        <w:spacing w:line="360" w:lineRule="auto"/>
        <w:jc w:val="both"/>
        <w:rPr>
          <w:rFonts w:ascii="Arial" w:hAnsi="Arial" w:cs="Arial"/>
        </w:rPr>
      </w:pPr>
      <w:r w:rsidRPr="001D67FE">
        <w:rPr>
          <w:rFonts w:ascii="Arial" w:hAnsi="Arial" w:cs="Arial"/>
        </w:rPr>
        <w:t xml:space="preserve">López, Martínez y Hernández (2020) realizaron un estudio sobre la capacitación del personal de salud en programas de vacunación infantil, concluyendo que la correcta formación del personal es un factor determinante para asegurar el cumplimiento normativo y la calidad en la aplicación de biológicos. Este hallazgo se relaciona directamente con la </w:t>
      </w:r>
      <w:r w:rsidRPr="001D67FE">
        <w:rPr>
          <w:rFonts w:ascii="Arial" w:hAnsi="Arial" w:cs="Arial"/>
          <w:b/>
          <w:bCs/>
        </w:rPr>
        <w:t>NOM</w:t>
      </w:r>
      <w:r w:rsidRPr="001D67FE">
        <w:rPr>
          <w:rFonts w:ascii="Arial" w:hAnsi="Arial" w:cs="Arial"/>
          <w:b/>
          <w:bCs/>
        </w:rPr>
        <w:noBreakHyphen/>
        <w:t>036</w:t>
      </w:r>
      <w:r w:rsidRPr="001D67FE">
        <w:rPr>
          <w:rFonts w:ascii="Arial" w:hAnsi="Arial" w:cs="Arial"/>
          <w:b/>
          <w:bCs/>
        </w:rPr>
        <w:noBreakHyphen/>
        <w:t>SSA2</w:t>
      </w:r>
      <w:r w:rsidRPr="001D67FE">
        <w:rPr>
          <w:rFonts w:ascii="Arial" w:hAnsi="Arial" w:cs="Arial"/>
          <w:b/>
          <w:bCs/>
        </w:rPr>
        <w:noBreakHyphen/>
        <w:t>2012</w:t>
      </w:r>
      <w:r w:rsidRPr="001D67FE">
        <w:rPr>
          <w:rFonts w:ascii="Arial" w:hAnsi="Arial" w:cs="Arial"/>
        </w:rPr>
        <w:t>, que establece lineamientos técnicos para la atención de la salud del niño.</w:t>
      </w:r>
    </w:p>
    <w:p w14:paraId="05D04EFC" w14:textId="77777777" w:rsidR="001D67FE" w:rsidRPr="001D67FE" w:rsidRDefault="001D67FE" w:rsidP="001D67FE">
      <w:pPr>
        <w:spacing w:line="360" w:lineRule="auto"/>
        <w:jc w:val="both"/>
        <w:rPr>
          <w:rFonts w:ascii="Arial" w:hAnsi="Arial" w:cs="Arial"/>
          <w:b/>
          <w:bCs/>
        </w:rPr>
      </w:pPr>
      <w:r w:rsidRPr="001D67FE">
        <w:rPr>
          <w:rFonts w:ascii="Arial" w:hAnsi="Arial" w:cs="Arial"/>
          <w:b/>
          <w:bCs/>
        </w:rPr>
        <w:t>Investigación sobre supervisión y control</w:t>
      </w:r>
    </w:p>
    <w:p w14:paraId="2372DC63" w14:textId="77777777" w:rsidR="001D67FE" w:rsidRPr="001D67FE" w:rsidRDefault="001D67FE" w:rsidP="001D67FE">
      <w:pPr>
        <w:spacing w:line="360" w:lineRule="auto"/>
        <w:jc w:val="both"/>
        <w:rPr>
          <w:rFonts w:ascii="Arial" w:hAnsi="Arial" w:cs="Arial"/>
        </w:rPr>
      </w:pPr>
      <w:r w:rsidRPr="001D67FE">
        <w:rPr>
          <w:rFonts w:ascii="Arial" w:hAnsi="Arial" w:cs="Arial"/>
        </w:rPr>
        <w:t>Martínez y Hernández (2019) analizaron la supervisión en programas de inmunización en México, destacando que la vigilancia epidemiológica y el registro sanitario son elementos clave para garantizar la trazabilidad y efectividad de las campañas de vacunación. Su estudio enfatiza la importancia de contar con sistemas de control que permitan evaluar la cobertura y detectar áreas de oportunidad en los servicios de salud.</w:t>
      </w:r>
    </w:p>
    <w:p w14:paraId="087D7658" w14:textId="77777777" w:rsidR="001D67FE" w:rsidRPr="001D67FE" w:rsidRDefault="001D67FE" w:rsidP="001D67FE">
      <w:pPr>
        <w:spacing w:line="360" w:lineRule="auto"/>
        <w:jc w:val="both"/>
        <w:rPr>
          <w:rFonts w:ascii="Arial" w:hAnsi="Arial" w:cs="Arial"/>
          <w:b/>
          <w:bCs/>
        </w:rPr>
      </w:pPr>
      <w:r w:rsidRPr="001D67FE">
        <w:rPr>
          <w:rFonts w:ascii="Arial" w:hAnsi="Arial" w:cs="Arial"/>
          <w:b/>
          <w:bCs/>
        </w:rPr>
        <w:t>Informe sobre cobertura nacional</w:t>
      </w:r>
    </w:p>
    <w:p w14:paraId="5031C02C" w14:textId="77777777" w:rsidR="001D67FE" w:rsidRPr="001D67FE" w:rsidRDefault="001D67FE" w:rsidP="001D67FE">
      <w:pPr>
        <w:spacing w:line="360" w:lineRule="auto"/>
        <w:jc w:val="both"/>
        <w:rPr>
          <w:rFonts w:ascii="Arial" w:hAnsi="Arial" w:cs="Arial"/>
        </w:rPr>
      </w:pPr>
      <w:r w:rsidRPr="001D67FE">
        <w:rPr>
          <w:rFonts w:ascii="Arial" w:hAnsi="Arial" w:cs="Arial"/>
        </w:rPr>
        <w:t>El Instituto Mexicano del Seguro Social (IMSS, 2024) reportó que la cobertura de vacunación infantil en México alcanzó un promedio nacional del 94.7%, lo que refleja avances significativos, pero también la necesidad de reforzar estrategias en comunidades rurales y marginadas. Este informe respalda la relevancia de la investigación, ya que evidencia que el cumplimiento del esquema aún enfrenta retos en ciertas regiones.</w:t>
      </w:r>
    </w:p>
    <w:p w14:paraId="63E692BF" w14:textId="77777777" w:rsidR="00F53CA2" w:rsidRDefault="00F53CA2" w:rsidP="001D67FE">
      <w:pPr>
        <w:spacing w:line="360" w:lineRule="auto"/>
        <w:jc w:val="both"/>
        <w:rPr>
          <w:rFonts w:ascii="Arial" w:hAnsi="Arial" w:cs="Arial"/>
          <w:b/>
          <w:bCs/>
        </w:rPr>
      </w:pPr>
    </w:p>
    <w:p w14:paraId="3C5BD24C" w14:textId="77777777" w:rsidR="00F53CA2" w:rsidRDefault="00F53CA2" w:rsidP="001D67FE">
      <w:pPr>
        <w:spacing w:line="360" w:lineRule="auto"/>
        <w:jc w:val="both"/>
        <w:rPr>
          <w:rFonts w:ascii="Arial" w:hAnsi="Arial" w:cs="Arial"/>
          <w:b/>
          <w:bCs/>
        </w:rPr>
      </w:pPr>
    </w:p>
    <w:p w14:paraId="1FA62649" w14:textId="1F989A15" w:rsidR="001D67FE" w:rsidRPr="001D67FE" w:rsidRDefault="001D67FE" w:rsidP="001D67FE">
      <w:pPr>
        <w:spacing w:line="360" w:lineRule="auto"/>
        <w:jc w:val="both"/>
        <w:rPr>
          <w:rFonts w:ascii="Arial" w:hAnsi="Arial" w:cs="Arial"/>
          <w:b/>
          <w:bCs/>
        </w:rPr>
      </w:pPr>
      <w:r w:rsidRPr="001D67FE">
        <w:rPr>
          <w:rFonts w:ascii="Arial" w:hAnsi="Arial" w:cs="Arial"/>
          <w:b/>
          <w:bCs/>
        </w:rPr>
        <w:lastRenderedPageBreak/>
        <w:t>Reflexión integradora</w:t>
      </w:r>
    </w:p>
    <w:p w14:paraId="4417913E" w14:textId="77777777" w:rsidR="001D67FE" w:rsidRPr="001D67FE" w:rsidRDefault="001D67FE" w:rsidP="001D67FE">
      <w:pPr>
        <w:spacing w:line="360" w:lineRule="auto"/>
        <w:jc w:val="both"/>
        <w:rPr>
          <w:rFonts w:ascii="Arial" w:hAnsi="Arial" w:cs="Arial"/>
        </w:rPr>
      </w:pPr>
      <w:r w:rsidRPr="001D67FE">
        <w:rPr>
          <w:rFonts w:ascii="Arial" w:hAnsi="Arial" w:cs="Arial"/>
        </w:rPr>
        <w:t>El análisis de estas teorías y estudios permite comprender que el cumplimiento de esquemas de vacunación infantil no depende únicamente de la disponibilidad de biológicos, sino también de factores como la capacitación del personal, la vigilancia epidemiológica, la participación comunitaria y la aplicación de normas oficiales. El marco referencial, por tanto, otorga soporte científico y académico a la investigación, facilitando posteriormente la discusión de resultados y la comparación con otros contextos internacionales.</w:t>
      </w:r>
    </w:p>
    <w:p w14:paraId="18B1B7E2" w14:textId="10C7D39D" w:rsidR="00AF0EAD" w:rsidRDefault="00AF0EAD" w:rsidP="000E7337">
      <w:pPr>
        <w:spacing w:line="360" w:lineRule="auto"/>
        <w:jc w:val="both"/>
        <w:rPr>
          <w:rFonts w:ascii="Arial" w:hAnsi="Arial" w:cs="Arial"/>
        </w:rPr>
      </w:pPr>
    </w:p>
    <w:p w14:paraId="0473E43C" w14:textId="45B49CFF" w:rsidR="00AF0EAD" w:rsidRDefault="00AF0EAD" w:rsidP="000E7337">
      <w:pPr>
        <w:spacing w:line="360" w:lineRule="auto"/>
        <w:jc w:val="both"/>
        <w:rPr>
          <w:rFonts w:ascii="Arial" w:hAnsi="Arial" w:cs="Arial"/>
        </w:rPr>
      </w:pPr>
    </w:p>
    <w:p w14:paraId="56458C71" w14:textId="4E35274C" w:rsidR="00AF0EAD" w:rsidRDefault="00AF0EAD" w:rsidP="000E7337">
      <w:pPr>
        <w:spacing w:line="360" w:lineRule="auto"/>
        <w:jc w:val="both"/>
        <w:rPr>
          <w:rFonts w:ascii="Arial" w:hAnsi="Arial" w:cs="Arial"/>
        </w:rPr>
      </w:pPr>
    </w:p>
    <w:p w14:paraId="6D78E487" w14:textId="6EEFAF8C" w:rsidR="00AF0EAD" w:rsidRDefault="00AF0EAD" w:rsidP="000E7337">
      <w:pPr>
        <w:spacing w:line="360" w:lineRule="auto"/>
        <w:jc w:val="both"/>
        <w:rPr>
          <w:rFonts w:ascii="Arial" w:hAnsi="Arial" w:cs="Arial"/>
        </w:rPr>
      </w:pPr>
    </w:p>
    <w:p w14:paraId="32161912" w14:textId="1B4414CE" w:rsidR="00AF0EAD" w:rsidRDefault="00AF0EAD" w:rsidP="000E7337">
      <w:pPr>
        <w:spacing w:line="360" w:lineRule="auto"/>
        <w:jc w:val="both"/>
        <w:rPr>
          <w:rFonts w:ascii="Arial" w:hAnsi="Arial" w:cs="Arial"/>
        </w:rPr>
      </w:pPr>
    </w:p>
    <w:p w14:paraId="0710522B" w14:textId="18FD3BF4" w:rsidR="00AF0EAD" w:rsidRDefault="00AF0EAD" w:rsidP="000E7337">
      <w:pPr>
        <w:spacing w:line="360" w:lineRule="auto"/>
        <w:jc w:val="both"/>
        <w:rPr>
          <w:rFonts w:ascii="Arial" w:hAnsi="Arial" w:cs="Arial"/>
        </w:rPr>
      </w:pPr>
    </w:p>
    <w:p w14:paraId="0DAF9156" w14:textId="27CD6EEE" w:rsidR="00AF0EAD" w:rsidRDefault="00AF0EAD" w:rsidP="000E7337">
      <w:pPr>
        <w:spacing w:line="360" w:lineRule="auto"/>
        <w:jc w:val="both"/>
        <w:rPr>
          <w:rFonts w:ascii="Arial" w:hAnsi="Arial" w:cs="Arial"/>
        </w:rPr>
      </w:pPr>
    </w:p>
    <w:p w14:paraId="4D2789CC" w14:textId="77777777" w:rsidR="00AF0EAD" w:rsidRDefault="00AF0EAD" w:rsidP="000E7337">
      <w:pPr>
        <w:spacing w:line="360" w:lineRule="auto"/>
        <w:jc w:val="both"/>
        <w:rPr>
          <w:rFonts w:ascii="Arial" w:hAnsi="Arial" w:cs="Arial"/>
        </w:rPr>
      </w:pPr>
    </w:p>
    <w:p w14:paraId="689839F9" w14:textId="77777777" w:rsidR="00AF0EAD" w:rsidRDefault="00AF0EAD" w:rsidP="000E7337">
      <w:pPr>
        <w:spacing w:line="360" w:lineRule="auto"/>
        <w:jc w:val="both"/>
        <w:rPr>
          <w:rFonts w:ascii="Arial" w:hAnsi="Arial" w:cs="Arial"/>
        </w:rPr>
      </w:pPr>
    </w:p>
    <w:p w14:paraId="777A9FFE" w14:textId="77777777" w:rsidR="00AF0EAD" w:rsidRDefault="00AF0EAD" w:rsidP="000E7337">
      <w:pPr>
        <w:spacing w:line="360" w:lineRule="auto"/>
        <w:jc w:val="both"/>
        <w:rPr>
          <w:rFonts w:ascii="Arial" w:hAnsi="Arial" w:cs="Arial"/>
        </w:rPr>
      </w:pPr>
    </w:p>
    <w:p w14:paraId="06C75751" w14:textId="77777777" w:rsidR="00AF0EAD" w:rsidRDefault="00AF0EAD" w:rsidP="000E7337">
      <w:pPr>
        <w:spacing w:line="360" w:lineRule="auto"/>
        <w:jc w:val="both"/>
        <w:rPr>
          <w:rFonts w:ascii="Arial" w:hAnsi="Arial" w:cs="Arial"/>
        </w:rPr>
      </w:pPr>
    </w:p>
    <w:p w14:paraId="07AF3400" w14:textId="77777777" w:rsidR="00AF0EAD" w:rsidRDefault="00AF0EAD" w:rsidP="000E7337">
      <w:pPr>
        <w:spacing w:line="360" w:lineRule="auto"/>
        <w:jc w:val="both"/>
        <w:rPr>
          <w:rFonts w:ascii="Arial" w:hAnsi="Arial" w:cs="Arial"/>
        </w:rPr>
      </w:pPr>
    </w:p>
    <w:p w14:paraId="01BD386A" w14:textId="77777777" w:rsidR="00AF0EAD" w:rsidRDefault="00AF0EAD" w:rsidP="000E7337">
      <w:pPr>
        <w:spacing w:line="360" w:lineRule="auto"/>
        <w:jc w:val="both"/>
        <w:rPr>
          <w:rFonts w:ascii="Arial" w:hAnsi="Arial" w:cs="Arial"/>
        </w:rPr>
      </w:pPr>
    </w:p>
    <w:p w14:paraId="0C08BDCD" w14:textId="77777777" w:rsidR="00AF0EAD" w:rsidRDefault="00AF0EAD" w:rsidP="000E7337">
      <w:pPr>
        <w:spacing w:line="360" w:lineRule="auto"/>
        <w:jc w:val="both"/>
        <w:rPr>
          <w:rFonts w:ascii="Arial" w:hAnsi="Arial" w:cs="Arial"/>
        </w:rPr>
      </w:pPr>
    </w:p>
    <w:p w14:paraId="54EE0392" w14:textId="77777777" w:rsidR="00AF0EAD" w:rsidRDefault="00AF0EAD" w:rsidP="000E7337">
      <w:pPr>
        <w:spacing w:line="360" w:lineRule="auto"/>
        <w:jc w:val="both"/>
        <w:rPr>
          <w:rFonts w:ascii="Arial" w:hAnsi="Arial" w:cs="Arial"/>
        </w:rPr>
      </w:pPr>
    </w:p>
    <w:p w14:paraId="4279B6AB" w14:textId="77777777" w:rsidR="00AF0EAD" w:rsidRDefault="00AF0EAD" w:rsidP="000E7337">
      <w:pPr>
        <w:spacing w:line="360" w:lineRule="auto"/>
        <w:jc w:val="both"/>
        <w:rPr>
          <w:rFonts w:ascii="Arial" w:hAnsi="Arial" w:cs="Arial"/>
        </w:rPr>
      </w:pPr>
    </w:p>
    <w:p w14:paraId="063A7C98" w14:textId="77777777" w:rsidR="00AF0EAD" w:rsidRDefault="00AF0EAD" w:rsidP="000E7337">
      <w:pPr>
        <w:spacing w:line="360" w:lineRule="auto"/>
        <w:jc w:val="both"/>
        <w:rPr>
          <w:rFonts w:ascii="Arial" w:hAnsi="Arial" w:cs="Arial"/>
        </w:rPr>
      </w:pPr>
    </w:p>
    <w:p w14:paraId="4F8E30AF" w14:textId="77777777" w:rsidR="00FC3F15" w:rsidRPr="00FC3F15" w:rsidRDefault="00FC3F15" w:rsidP="00FC3F15">
      <w:pPr>
        <w:spacing w:line="360" w:lineRule="auto"/>
        <w:jc w:val="both"/>
        <w:rPr>
          <w:rFonts w:ascii="Arial" w:hAnsi="Arial" w:cs="Arial"/>
          <w:b/>
          <w:bCs/>
        </w:rPr>
      </w:pPr>
      <w:r w:rsidRPr="00FC3F15">
        <w:rPr>
          <w:rFonts w:ascii="Arial" w:hAnsi="Arial" w:cs="Arial"/>
          <w:b/>
          <w:bCs/>
        </w:rPr>
        <w:lastRenderedPageBreak/>
        <w:t>2.4 MARCO LEGAL</w:t>
      </w:r>
    </w:p>
    <w:p w14:paraId="1CEE776D" w14:textId="77777777" w:rsidR="00FC3F15" w:rsidRPr="00FC3F15" w:rsidRDefault="00FC3F15" w:rsidP="00FC3F15">
      <w:pPr>
        <w:spacing w:line="360" w:lineRule="auto"/>
        <w:jc w:val="both"/>
        <w:rPr>
          <w:rFonts w:ascii="Arial" w:hAnsi="Arial" w:cs="Arial"/>
        </w:rPr>
      </w:pPr>
      <w:r w:rsidRPr="00FC3F15">
        <w:rPr>
          <w:rFonts w:ascii="Arial" w:hAnsi="Arial" w:cs="Arial"/>
        </w:rPr>
        <w:t>El sustento normativo que rige la salud pública, la inmunización infantil y el ejercicio del personal de medicina y enfermería en el territorio mexicano se fundamenta en un orden jerárquico que va desde la Carta Magna hasta las normas técnicas específicas aplicables al ámbito institucional.</w:t>
      </w:r>
    </w:p>
    <w:p w14:paraId="03685FE0" w14:textId="77777777" w:rsidR="00FC3F15" w:rsidRPr="00FC3F15" w:rsidRDefault="00FC3F15" w:rsidP="00FC3F15">
      <w:pPr>
        <w:spacing w:line="360" w:lineRule="auto"/>
        <w:jc w:val="both"/>
        <w:rPr>
          <w:rFonts w:ascii="Arial" w:hAnsi="Arial" w:cs="Arial"/>
          <w:b/>
          <w:bCs/>
        </w:rPr>
      </w:pPr>
      <w:r w:rsidRPr="00FC3F15">
        <w:rPr>
          <w:rFonts w:ascii="Arial" w:hAnsi="Arial" w:cs="Arial"/>
          <w:b/>
          <w:bCs/>
        </w:rPr>
        <w:t>Constitución Política de los Estados Unidos Mexicanos</w:t>
      </w:r>
    </w:p>
    <w:p w14:paraId="5632CE98" w14:textId="77777777" w:rsidR="00FC3F15" w:rsidRPr="00FC3F15" w:rsidRDefault="00FC3F15" w:rsidP="00FC3F15">
      <w:pPr>
        <w:spacing w:line="360" w:lineRule="auto"/>
        <w:jc w:val="both"/>
        <w:rPr>
          <w:rFonts w:ascii="Arial" w:hAnsi="Arial" w:cs="Arial"/>
        </w:rPr>
      </w:pPr>
      <w:r w:rsidRPr="00FC3F15">
        <w:rPr>
          <w:rFonts w:ascii="Arial" w:hAnsi="Arial" w:cs="Arial"/>
        </w:rPr>
        <w:t>La máxima normativa del país establece las bases del derecho a la salud y la protección de la infancia. El Artículo 4º, párrafo cuarto, señala que "toda persona tiene derecho a la protección de la salud" (Cámara de Diputados del H. Congreso de la Unión, 2024, p. 5). Asimismo, en el párrafo octavo del mismo artículo se mandata:</w:t>
      </w:r>
    </w:p>
    <w:p w14:paraId="762C7C3A" w14:textId="77777777" w:rsidR="00FC3F15" w:rsidRPr="00FC3F15" w:rsidRDefault="00FC3F15" w:rsidP="00FC3F15">
      <w:pPr>
        <w:spacing w:line="360" w:lineRule="auto"/>
        <w:jc w:val="both"/>
        <w:rPr>
          <w:rFonts w:ascii="Arial" w:hAnsi="Arial" w:cs="Arial"/>
        </w:rPr>
      </w:pPr>
      <w:r w:rsidRPr="00FC3F15">
        <w:rPr>
          <w:rFonts w:ascii="Arial" w:hAnsi="Arial" w:cs="Arial"/>
        </w:rPr>
        <w:t>En todas las decisiones y actuaciones del Estado se velará y cumplirá con el principio del interés superior de la niñez, garantizando de manera plena sus derechos. Los niños y las niñas tienen derecho a la satisfacción de sus necesidades de alimentación, salud, educación y sano esparcimiento para su desarrollo integral. (Cámara de Diputados del H. Congreso de la Unión, 2024, p. 5).</w:t>
      </w:r>
    </w:p>
    <w:p w14:paraId="23A6A333" w14:textId="77777777" w:rsidR="00FC3F15" w:rsidRPr="00FC3F15" w:rsidRDefault="00FC3F15" w:rsidP="00FC3F15">
      <w:pPr>
        <w:spacing w:line="360" w:lineRule="auto"/>
        <w:jc w:val="both"/>
        <w:rPr>
          <w:rFonts w:ascii="Arial" w:hAnsi="Arial" w:cs="Arial"/>
        </w:rPr>
      </w:pPr>
      <w:r w:rsidRPr="00FC3F15">
        <w:rPr>
          <w:rFonts w:ascii="Arial" w:hAnsi="Arial" w:cs="Arial"/>
        </w:rPr>
        <w:t>Este precepto constitucional obliga al Estado, a través de sus instituciones de salud, a proveer los insumos y las acciones preventivas necesarias, como la vacunación, para salvaguardar la vida y el desarrollo de la población de 0 a 9 años de edad.</w:t>
      </w:r>
    </w:p>
    <w:p w14:paraId="4ACFA52E" w14:textId="77777777" w:rsidR="00FC3F15" w:rsidRPr="00FC3F15" w:rsidRDefault="00FC3F15" w:rsidP="00FC3F15">
      <w:pPr>
        <w:spacing w:line="360" w:lineRule="auto"/>
        <w:jc w:val="both"/>
        <w:rPr>
          <w:rFonts w:ascii="Arial" w:hAnsi="Arial" w:cs="Arial"/>
          <w:b/>
          <w:bCs/>
        </w:rPr>
      </w:pPr>
      <w:r w:rsidRPr="00FC3F15">
        <w:rPr>
          <w:rFonts w:ascii="Arial" w:hAnsi="Arial" w:cs="Arial"/>
          <w:b/>
          <w:bCs/>
        </w:rPr>
        <w:t>Ley General de Salud</w:t>
      </w:r>
    </w:p>
    <w:p w14:paraId="0AFD8392" w14:textId="50A7009B" w:rsidR="00FC3F15" w:rsidRDefault="00FC3F15" w:rsidP="00FC3F15">
      <w:pPr>
        <w:spacing w:line="360" w:lineRule="auto"/>
        <w:jc w:val="both"/>
        <w:rPr>
          <w:rFonts w:ascii="Arial" w:hAnsi="Arial" w:cs="Arial"/>
        </w:rPr>
      </w:pPr>
      <w:r w:rsidRPr="00FC3F15">
        <w:rPr>
          <w:rFonts w:ascii="Arial" w:hAnsi="Arial" w:cs="Arial"/>
        </w:rPr>
        <w:t>En el marco de las enfermedades transmisibles y la prevención, la Ley General de Salud delimita las facultades de las autoridades y la obligatoriedad de los esquemas biológicos. El Artículo 134, fracción II, establece que la Secretaría de Salud y los gobiernos de las entidades federativas deben realizar actividades de vigilancia epidemiológica, prevención y control de "enfermedades transmisibles</w:t>
      </w:r>
      <w:r w:rsidR="004945CE">
        <w:rPr>
          <w:rFonts w:ascii="Arial" w:hAnsi="Arial" w:cs="Arial"/>
        </w:rPr>
        <w:t xml:space="preserve">: </w:t>
      </w:r>
      <w:r w:rsidRPr="00FC3F15">
        <w:rPr>
          <w:rFonts w:ascii="Arial" w:hAnsi="Arial" w:cs="Arial"/>
        </w:rPr>
        <w:t>difteria, tos ferina, tétanos, tuberculosis, poliomielitis, sarampión, rubéola, parotiditis, hepatitis" (Cámara de Diputados del H. Congreso de la Unión, 2023, p. 52).</w:t>
      </w:r>
    </w:p>
    <w:p w14:paraId="23033AC1" w14:textId="77777777" w:rsidR="00FC3F15" w:rsidRDefault="00FC3F15" w:rsidP="00FC3F15">
      <w:pPr>
        <w:spacing w:line="360" w:lineRule="auto"/>
        <w:jc w:val="both"/>
        <w:rPr>
          <w:rFonts w:ascii="Arial" w:hAnsi="Arial" w:cs="Arial"/>
        </w:rPr>
      </w:pPr>
    </w:p>
    <w:p w14:paraId="4D369404" w14:textId="77777777" w:rsidR="00FC3F15" w:rsidRDefault="00FC3F15" w:rsidP="00FC3F15">
      <w:pPr>
        <w:spacing w:line="360" w:lineRule="auto"/>
        <w:jc w:val="both"/>
        <w:rPr>
          <w:rFonts w:ascii="Arial" w:hAnsi="Arial" w:cs="Arial"/>
        </w:rPr>
      </w:pPr>
    </w:p>
    <w:p w14:paraId="0789014D" w14:textId="4DF1B842" w:rsidR="00FC3F15" w:rsidRPr="00FC3F15" w:rsidRDefault="00FC3F15" w:rsidP="00FC3F15">
      <w:pPr>
        <w:spacing w:line="360" w:lineRule="auto"/>
        <w:jc w:val="both"/>
        <w:rPr>
          <w:rFonts w:ascii="Arial" w:hAnsi="Arial" w:cs="Arial"/>
        </w:rPr>
      </w:pPr>
      <w:r w:rsidRPr="00FC3F15">
        <w:rPr>
          <w:rFonts w:ascii="Arial" w:hAnsi="Arial" w:cs="Arial"/>
        </w:rPr>
        <w:lastRenderedPageBreak/>
        <w:t>Por su parte, el Artículo 144 enfatiza la obligatoriedad de estas medidas preventivas:</w:t>
      </w:r>
    </w:p>
    <w:p w14:paraId="2E038AA4" w14:textId="77777777" w:rsidR="00FC3F15" w:rsidRPr="00FC3F15" w:rsidRDefault="00FC3F15" w:rsidP="00FC3F15">
      <w:pPr>
        <w:spacing w:line="360" w:lineRule="auto"/>
        <w:jc w:val="both"/>
        <w:rPr>
          <w:rFonts w:ascii="Arial" w:hAnsi="Arial" w:cs="Arial"/>
        </w:rPr>
      </w:pPr>
      <w:r w:rsidRPr="00FC3F15">
        <w:rPr>
          <w:rFonts w:ascii="Arial" w:hAnsi="Arial" w:cs="Arial"/>
        </w:rPr>
        <w:t>Las vacunaciones contra la tos ferina, la difteria, el tétanos, la tuberculosis, la poliomielitis y el sarampión, así como las demás que determine la Secretaría de Salud, serán obligatorias en los términos que fije esta Ley. Los servicios de salud del sector público otorgarán estas vacunas en forma gratuita. (Cámara de Diputados del H. Congreso de la Unión, 2023, p. 55).</w:t>
      </w:r>
    </w:p>
    <w:p w14:paraId="58EA7ABC" w14:textId="77777777" w:rsidR="00FC3F15" w:rsidRPr="00FC3F15" w:rsidRDefault="00FC3F15" w:rsidP="00FC3F15">
      <w:pPr>
        <w:spacing w:line="360" w:lineRule="auto"/>
        <w:jc w:val="both"/>
        <w:rPr>
          <w:rFonts w:ascii="Arial" w:hAnsi="Arial" w:cs="Arial"/>
        </w:rPr>
      </w:pPr>
      <w:r w:rsidRPr="00FC3F15">
        <w:rPr>
          <w:rFonts w:ascii="Arial" w:hAnsi="Arial" w:cs="Arial"/>
        </w:rPr>
        <w:t>De este modo, el personal médico y de enfermería del primer nivel de atención se convierte en el ejecutor legal directo de un mandato de orden público y gratuito de alcance nacional.</w:t>
      </w:r>
    </w:p>
    <w:p w14:paraId="3673713D" w14:textId="77777777" w:rsidR="00FC3F15" w:rsidRPr="00FC3F15" w:rsidRDefault="00FC3F15" w:rsidP="00FC3F15">
      <w:pPr>
        <w:spacing w:line="360" w:lineRule="auto"/>
        <w:jc w:val="both"/>
        <w:rPr>
          <w:rFonts w:ascii="Arial" w:hAnsi="Arial" w:cs="Arial"/>
          <w:b/>
          <w:bCs/>
        </w:rPr>
      </w:pPr>
      <w:r w:rsidRPr="00FC3F15">
        <w:rPr>
          <w:rFonts w:ascii="Arial" w:hAnsi="Arial" w:cs="Arial"/>
          <w:b/>
          <w:bCs/>
        </w:rPr>
        <w:t>Ley General de los Derechos de Niñas, Niños y Adolescentes</w:t>
      </w:r>
    </w:p>
    <w:p w14:paraId="05CBFD11" w14:textId="50E83700" w:rsidR="00FC3F15" w:rsidRPr="00FC3F15" w:rsidRDefault="00FC3F15" w:rsidP="00FC3F15">
      <w:pPr>
        <w:spacing w:line="360" w:lineRule="auto"/>
        <w:jc w:val="both"/>
        <w:rPr>
          <w:rFonts w:ascii="Arial" w:hAnsi="Arial" w:cs="Arial"/>
        </w:rPr>
      </w:pPr>
      <w:r w:rsidRPr="00FC3F15">
        <w:rPr>
          <w:rFonts w:ascii="Arial" w:hAnsi="Arial" w:cs="Arial"/>
        </w:rPr>
        <w:t>Esta legislación refuerza la prioridad de la atención médica infantil. El Artículo 50 refiere que las niñas, niños y adolescentes tienen derecho a disfrutar del más alto nivel posible de salud, instruyendo en su fracción IV la obligación de "coordinarse para</w:t>
      </w:r>
      <w:r w:rsidR="004945CE">
        <w:rPr>
          <w:rFonts w:ascii="Arial" w:hAnsi="Arial" w:cs="Arial"/>
        </w:rPr>
        <w:t xml:space="preserve"> </w:t>
      </w:r>
      <w:r w:rsidRPr="00FC3F15">
        <w:rPr>
          <w:rFonts w:ascii="Arial" w:hAnsi="Arial" w:cs="Arial"/>
        </w:rPr>
        <w:t>asegurar la prestación de asistencia médica y sanitaria preventiva, servicios de atención médica orientada a combatir la desnutrición y las enfermedades" (Cámara de Diputados del H. Congreso de la Unión, 2022, p. 20). La aplicación correcta del esquema de vacunación representa la primera barrera defensiva del sistema de salud en cumplimiento de este derecho.</w:t>
      </w:r>
    </w:p>
    <w:p w14:paraId="7DB828B9" w14:textId="77777777" w:rsidR="00FC3F15" w:rsidRPr="00FC3F15" w:rsidRDefault="00FC3F15" w:rsidP="00FC3F15">
      <w:pPr>
        <w:spacing w:line="360" w:lineRule="auto"/>
        <w:jc w:val="both"/>
        <w:rPr>
          <w:rFonts w:ascii="Arial" w:hAnsi="Arial" w:cs="Arial"/>
          <w:b/>
          <w:bCs/>
        </w:rPr>
      </w:pPr>
      <w:r w:rsidRPr="00FC3F15">
        <w:rPr>
          <w:rFonts w:ascii="Arial" w:hAnsi="Arial" w:cs="Arial"/>
          <w:b/>
          <w:bCs/>
        </w:rPr>
        <w:t>Norma Oficial Mexicana NOM-036-SSA2-2012</w:t>
      </w:r>
    </w:p>
    <w:p w14:paraId="1CFF4037" w14:textId="77777777" w:rsidR="00FC3F15" w:rsidRPr="00FC3F15" w:rsidRDefault="00FC3F15" w:rsidP="00FC3F15">
      <w:pPr>
        <w:spacing w:line="360" w:lineRule="auto"/>
        <w:jc w:val="both"/>
        <w:rPr>
          <w:rFonts w:ascii="Arial" w:hAnsi="Arial" w:cs="Arial"/>
        </w:rPr>
      </w:pPr>
      <w:r w:rsidRPr="00FC3F15">
        <w:rPr>
          <w:rFonts w:ascii="Arial" w:hAnsi="Arial" w:cs="Arial"/>
        </w:rPr>
        <w:t xml:space="preserve">La </w:t>
      </w:r>
      <w:r w:rsidRPr="00FC3F15">
        <w:rPr>
          <w:rFonts w:ascii="Arial" w:hAnsi="Arial" w:cs="Arial"/>
          <w:i/>
          <w:iCs/>
        </w:rPr>
        <w:t>Norma Oficial Mexicana NOM-036-SSA2-2012, Prevención y control de enfermedades. Aplicación de vacunas, toxoides, faboterápicos e inmunoglobulinas en el humano</w:t>
      </w:r>
      <w:r w:rsidRPr="00FC3F15">
        <w:rPr>
          <w:rFonts w:ascii="Arial" w:hAnsi="Arial" w:cs="Arial"/>
        </w:rPr>
        <w:t xml:space="preserve"> constituye el eje técnico-normativo central de la presente investigación. Esta norma regula de manera estricta los procedimientos que el personal del Centro de Salud IMSS-Bienestar debe conocer, manejar y aplicar.</w:t>
      </w:r>
    </w:p>
    <w:p w14:paraId="074F2CF7" w14:textId="77777777" w:rsidR="00FC3F15" w:rsidRPr="00FC3F15" w:rsidRDefault="00FC3F15" w:rsidP="00FC3F15">
      <w:pPr>
        <w:spacing w:line="360" w:lineRule="auto"/>
        <w:jc w:val="both"/>
        <w:rPr>
          <w:rFonts w:ascii="Arial" w:hAnsi="Arial" w:cs="Arial"/>
        </w:rPr>
      </w:pPr>
      <w:r w:rsidRPr="00FC3F15">
        <w:rPr>
          <w:rFonts w:ascii="Arial" w:hAnsi="Arial" w:cs="Arial"/>
        </w:rPr>
        <w:t>El numeral 5.1.1 dicta de forma explícita que "la aplicación de vacunas, toxoides, faboterápicos e inmunoglobulinas en el humano debe realizarse por personal profesional o técnico de la salud capacitado" (Secretaría de Salud, 2012, p. 8), lo cual justifica la necesidad de evaluar el nivel de conocimiento de los médicos y enfermeras de la unidad.</w:t>
      </w:r>
    </w:p>
    <w:p w14:paraId="037CAEF0" w14:textId="77777777" w:rsidR="00FC3F15" w:rsidRPr="00FC3F15" w:rsidRDefault="00FC3F15" w:rsidP="00FC3F15">
      <w:pPr>
        <w:spacing w:line="360" w:lineRule="auto"/>
        <w:jc w:val="both"/>
        <w:rPr>
          <w:rFonts w:ascii="Arial" w:hAnsi="Arial" w:cs="Arial"/>
        </w:rPr>
      </w:pPr>
      <w:r w:rsidRPr="00FC3F15">
        <w:rPr>
          <w:rFonts w:ascii="Arial" w:hAnsi="Arial" w:cs="Arial"/>
        </w:rPr>
        <w:t xml:space="preserve">Asimismo, los lineamientos sobre el manejo físico de los insumos biológicos quedan asentados en el numeral 6.1.1, relativo a la </w:t>
      </w:r>
      <w:r w:rsidRPr="00FC3F15">
        <w:rPr>
          <w:rFonts w:ascii="Arial" w:hAnsi="Arial" w:cs="Arial"/>
          <w:b/>
          <w:bCs/>
        </w:rPr>
        <w:t>red de frío</w:t>
      </w:r>
      <w:r w:rsidRPr="00FC3F15">
        <w:rPr>
          <w:rFonts w:ascii="Arial" w:hAnsi="Arial" w:cs="Arial"/>
        </w:rPr>
        <w:t>:</w:t>
      </w:r>
    </w:p>
    <w:p w14:paraId="614FF14C" w14:textId="77777777" w:rsidR="00FC3F15" w:rsidRPr="00FC3F15" w:rsidRDefault="00FC3F15" w:rsidP="00FC3F15">
      <w:pPr>
        <w:spacing w:line="360" w:lineRule="auto"/>
        <w:jc w:val="both"/>
        <w:rPr>
          <w:rFonts w:ascii="Arial" w:hAnsi="Arial" w:cs="Arial"/>
        </w:rPr>
      </w:pPr>
      <w:r w:rsidRPr="00FC3F15">
        <w:rPr>
          <w:rFonts w:ascii="Arial" w:hAnsi="Arial" w:cs="Arial"/>
        </w:rPr>
        <w:lastRenderedPageBreak/>
        <w:t>Los elementos que integran la red de frío o cadena de frío: cámaras frías, refrigeradores, termos, vehículos refrigerados, cajas térmicas, paquetes de hielo, termómetros y sensores de temperatura, deben mantenerse en condiciones óptimas de funcionamiento y limpieza para garantizar la conservación de los productos. (Secretaría de Salud, 2012, p. 22).</w:t>
      </w:r>
    </w:p>
    <w:p w14:paraId="52E8CEB8" w14:textId="77777777" w:rsidR="00FC3F15" w:rsidRPr="00FC3F15" w:rsidRDefault="00FC3F15" w:rsidP="00FC3F15">
      <w:pPr>
        <w:spacing w:line="360" w:lineRule="auto"/>
        <w:jc w:val="both"/>
        <w:rPr>
          <w:rFonts w:ascii="Arial" w:hAnsi="Arial" w:cs="Arial"/>
        </w:rPr>
      </w:pPr>
      <w:r w:rsidRPr="00FC3F15">
        <w:rPr>
          <w:rFonts w:ascii="Arial" w:hAnsi="Arial" w:cs="Arial"/>
        </w:rPr>
        <w:t>Finalmente, el numeral 7 detalla las especificaciones técnicas obligatorias para cada vacuna del esquema nacional, incluyendo dosis, edad de aplicación (comprendida en el rango de 0 a 9 años de edad), vías de administración, contraindicaciones y el registro obligatorio de los eventos supuestamente atribuibles a la vacunación o inmunización (ESAVI).</w:t>
      </w:r>
    </w:p>
    <w:p w14:paraId="484F4814" w14:textId="77777777" w:rsidR="00FC3F15" w:rsidRPr="00FC3F15" w:rsidRDefault="00FC3F15" w:rsidP="00FC3F15">
      <w:pPr>
        <w:spacing w:line="360" w:lineRule="auto"/>
        <w:jc w:val="both"/>
        <w:rPr>
          <w:rFonts w:ascii="Arial" w:hAnsi="Arial" w:cs="Arial"/>
          <w:b/>
          <w:bCs/>
        </w:rPr>
      </w:pPr>
      <w:r w:rsidRPr="00FC3F15">
        <w:rPr>
          <w:rFonts w:ascii="Arial" w:hAnsi="Arial" w:cs="Arial"/>
          <w:b/>
          <w:bCs/>
        </w:rPr>
        <w:t>Marco Institucional del IMSS-BIENESTAR</w:t>
      </w:r>
    </w:p>
    <w:p w14:paraId="248CFBF0" w14:textId="77777777" w:rsidR="00FC3F15" w:rsidRPr="00FC3F15" w:rsidRDefault="00FC3F15" w:rsidP="00FC3F15">
      <w:pPr>
        <w:spacing w:line="360" w:lineRule="auto"/>
        <w:jc w:val="both"/>
        <w:rPr>
          <w:rFonts w:ascii="Arial" w:hAnsi="Arial" w:cs="Arial"/>
        </w:rPr>
      </w:pPr>
      <w:r w:rsidRPr="00FC3F15">
        <w:rPr>
          <w:rFonts w:ascii="Arial" w:hAnsi="Arial" w:cs="Arial"/>
        </w:rPr>
        <w:t xml:space="preserve">Con la transición y consolidación de los servicios de salud pública, el </w:t>
      </w:r>
      <w:r w:rsidRPr="00FC3F15">
        <w:rPr>
          <w:rFonts w:ascii="Arial" w:hAnsi="Arial" w:cs="Arial"/>
          <w:i/>
          <w:iCs/>
        </w:rPr>
        <w:t>Decreto por el que se crea el organismo público descentralizado denominado Servicios de Salud del Instituto Mexicano del Seguro Social para el Bienestar (IMSS-BIENESTAR)</w:t>
      </w:r>
      <w:r w:rsidRPr="00FC3F15">
        <w:rPr>
          <w:rFonts w:ascii="Arial" w:hAnsi="Arial" w:cs="Arial"/>
        </w:rPr>
        <w:t xml:space="preserve"> establece en su Artículo 2º que dicho órgano tiene por objeto brindar a las personas sin seguridad social la prestación gratuita de servicios de salud, medicamentos y demás insumos asociados (Diario Oficial de la Federación [DOF], 2022).</w:t>
      </w:r>
    </w:p>
    <w:p w14:paraId="4FA9E367" w14:textId="77777777" w:rsidR="00FC3F15" w:rsidRPr="00FC3F15" w:rsidRDefault="00FC3F15" w:rsidP="00FC3F15">
      <w:pPr>
        <w:spacing w:line="360" w:lineRule="auto"/>
        <w:jc w:val="both"/>
        <w:rPr>
          <w:rFonts w:ascii="Arial" w:hAnsi="Arial" w:cs="Arial"/>
        </w:rPr>
      </w:pPr>
      <w:r w:rsidRPr="00FC3F15">
        <w:rPr>
          <w:rFonts w:ascii="Arial" w:hAnsi="Arial" w:cs="Arial"/>
        </w:rPr>
        <w:t xml:space="preserve">Bajo este modelo, los manuales y la </w:t>
      </w:r>
      <w:r w:rsidRPr="00FC3F15">
        <w:rPr>
          <w:rFonts w:ascii="Arial" w:hAnsi="Arial" w:cs="Arial"/>
          <w:i/>
          <w:iCs/>
        </w:rPr>
        <w:t>Guía de Bolsillo del Programa de Vacunación Universal de IMSS-BIENESTAR (2024)</w:t>
      </w:r>
      <w:r w:rsidRPr="00FC3F15">
        <w:rPr>
          <w:rFonts w:ascii="Arial" w:hAnsi="Arial" w:cs="Arial"/>
        </w:rPr>
        <w:t xml:space="preserve"> norman la práctica diaria en las unidades de primer nivel, indicando que el personal operativo es directamente responsable de registrar cada dosis aplicada en la Cartilla Nacional de Salud, así como de reportar semanalmente la cobertura alcanzada en el área de influencia de la unidad médica.</w:t>
      </w:r>
    </w:p>
    <w:p w14:paraId="4F8FF87E" w14:textId="77777777" w:rsidR="00AF0EAD" w:rsidRDefault="00AF0EAD" w:rsidP="000E7337">
      <w:pPr>
        <w:spacing w:line="360" w:lineRule="auto"/>
        <w:jc w:val="both"/>
        <w:rPr>
          <w:rFonts w:ascii="Arial" w:hAnsi="Arial" w:cs="Arial"/>
        </w:rPr>
      </w:pPr>
    </w:p>
    <w:p w14:paraId="760D7A04" w14:textId="77777777" w:rsidR="00AF0EAD" w:rsidRDefault="00AF0EAD" w:rsidP="000E7337">
      <w:pPr>
        <w:spacing w:line="360" w:lineRule="auto"/>
        <w:jc w:val="both"/>
        <w:rPr>
          <w:rFonts w:ascii="Arial" w:hAnsi="Arial" w:cs="Arial"/>
        </w:rPr>
      </w:pPr>
    </w:p>
    <w:p w14:paraId="1934CEAA" w14:textId="77777777" w:rsidR="00AF0EAD" w:rsidRDefault="00AF0EAD" w:rsidP="000E7337">
      <w:pPr>
        <w:spacing w:line="360" w:lineRule="auto"/>
        <w:jc w:val="both"/>
        <w:rPr>
          <w:rFonts w:ascii="Arial" w:hAnsi="Arial" w:cs="Arial"/>
        </w:rPr>
      </w:pPr>
    </w:p>
    <w:p w14:paraId="1FA5F300" w14:textId="77777777" w:rsidR="00AF0EAD" w:rsidRDefault="00AF0EAD" w:rsidP="000E7337">
      <w:pPr>
        <w:spacing w:line="360" w:lineRule="auto"/>
        <w:jc w:val="both"/>
        <w:rPr>
          <w:rFonts w:ascii="Arial" w:hAnsi="Arial" w:cs="Arial"/>
        </w:rPr>
      </w:pPr>
    </w:p>
    <w:p w14:paraId="7D59DC78" w14:textId="77777777" w:rsidR="00AF0EAD" w:rsidRDefault="00AF0EAD" w:rsidP="000E7337">
      <w:pPr>
        <w:spacing w:line="360" w:lineRule="auto"/>
        <w:jc w:val="both"/>
        <w:rPr>
          <w:rFonts w:ascii="Arial" w:hAnsi="Arial" w:cs="Arial"/>
        </w:rPr>
      </w:pPr>
    </w:p>
    <w:p w14:paraId="349933E2" w14:textId="77777777" w:rsidR="00AD47D5" w:rsidRDefault="00AD47D5" w:rsidP="000D1F26">
      <w:pPr>
        <w:spacing w:after="0" w:line="240" w:lineRule="auto"/>
        <w:jc w:val="right"/>
        <w:rPr>
          <w:rFonts w:ascii="Arial" w:hAnsi="Arial" w:cs="Arial"/>
        </w:rPr>
      </w:pPr>
    </w:p>
    <w:p w14:paraId="35CAD572" w14:textId="32CE6F86" w:rsidR="000D1F26" w:rsidRPr="000D1F26" w:rsidRDefault="000D1F26" w:rsidP="000D1F26">
      <w:pPr>
        <w:spacing w:after="0" w:line="240" w:lineRule="auto"/>
        <w:jc w:val="right"/>
        <w:rPr>
          <w:rFonts w:ascii="Arial" w:eastAsia="Arial" w:hAnsi="Arial" w:cs="Arial"/>
          <w:b/>
          <w:color w:val="000000"/>
          <w:kern w:val="0"/>
          <w:sz w:val="72"/>
          <w:szCs w:val="72"/>
          <w:lang w:val="es-ES" w:eastAsia="es-ES"/>
          <w14:ligatures w14:val="none"/>
        </w:rPr>
      </w:pPr>
      <w:r w:rsidRPr="000D1F26">
        <w:rPr>
          <w:rFonts w:ascii="Arial" w:eastAsia="Arial" w:hAnsi="Arial" w:cs="Arial"/>
          <w:b/>
          <w:color w:val="000000"/>
          <w:kern w:val="0"/>
          <w:sz w:val="72"/>
          <w:szCs w:val="72"/>
          <w:lang w:val="es-ES" w:eastAsia="es-ES"/>
          <w14:ligatures w14:val="none"/>
        </w:rPr>
        <w:lastRenderedPageBreak/>
        <w:t>CAPÍTULO 3</w:t>
      </w:r>
    </w:p>
    <w:p w14:paraId="416B4CE2" w14:textId="77777777" w:rsidR="000D1F26" w:rsidRPr="000D1F26" w:rsidRDefault="000D1F26" w:rsidP="000D1F26">
      <w:pPr>
        <w:spacing w:after="0" w:line="240" w:lineRule="auto"/>
        <w:jc w:val="right"/>
        <w:rPr>
          <w:rFonts w:ascii="Arial" w:eastAsia="Arial" w:hAnsi="Arial" w:cs="Arial"/>
          <w:b/>
          <w:color w:val="000000"/>
          <w:kern w:val="0"/>
          <w:sz w:val="72"/>
          <w:szCs w:val="72"/>
          <w:lang w:val="es-ES" w:eastAsia="es-ES"/>
          <w14:ligatures w14:val="none"/>
        </w:rPr>
      </w:pPr>
    </w:p>
    <w:p w14:paraId="4C71451B" w14:textId="77777777" w:rsidR="000D1F26" w:rsidRPr="000D1F26" w:rsidRDefault="000D1F26" w:rsidP="000D1F26">
      <w:pPr>
        <w:spacing w:after="0" w:line="250" w:lineRule="auto"/>
        <w:ind w:left="227"/>
        <w:jc w:val="right"/>
        <w:rPr>
          <w:rFonts w:ascii="Arial" w:eastAsia="Arial" w:hAnsi="Arial" w:cs="Arial"/>
          <w:b/>
          <w:color w:val="000000"/>
          <w:kern w:val="0"/>
          <w:sz w:val="52"/>
          <w:szCs w:val="52"/>
          <w:lang w:val="es-ES" w:eastAsia="es-ES"/>
          <w14:ligatures w14:val="none"/>
        </w:rPr>
      </w:pPr>
      <w:r w:rsidRPr="000D1F26">
        <w:rPr>
          <w:rFonts w:ascii="Arial" w:eastAsia="Arial" w:hAnsi="Arial" w:cs="Arial"/>
          <w:noProof/>
          <w:color w:val="000000"/>
          <w:kern w:val="0"/>
          <w:sz w:val="52"/>
          <w:szCs w:val="52"/>
          <w:lang w:eastAsia="es-MX"/>
          <w14:ligatures w14:val="none"/>
        </w:rPr>
        <mc:AlternateContent>
          <mc:Choice Requires="wpg">
            <w:drawing>
              <wp:anchor distT="0" distB="0" distL="114300" distR="114300" simplePos="0" relativeHeight="251675648" behindDoc="0" locked="0" layoutInCell="1" allowOverlap="1" wp14:anchorId="1B83B067" wp14:editId="26132B06">
                <wp:simplePos x="0" y="0"/>
                <wp:positionH relativeFrom="margin">
                  <wp:align>right</wp:align>
                </wp:positionH>
                <wp:positionV relativeFrom="paragraph">
                  <wp:posOffset>381049</wp:posOffset>
                </wp:positionV>
                <wp:extent cx="5765800" cy="177800"/>
                <wp:effectExtent l="0" t="19050" r="25400" b="0"/>
                <wp:wrapNone/>
                <wp:docPr id="633756496" name="Group 54027"/>
                <wp:cNvGraphicFramePr/>
                <a:graphic xmlns:a="http://schemas.openxmlformats.org/drawingml/2006/main">
                  <a:graphicData uri="http://schemas.microsoft.com/office/word/2010/wordprocessingGroup">
                    <wpg:wgp>
                      <wpg:cNvGrpSpPr/>
                      <wpg:grpSpPr>
                        <a:xfrm>
                          <a:off x="0" y="0"/>
                          <a:ext cx="5765800" cy="177800"/>
                          <a:chOff x="0" y="0"/>
                          <a:chExt cx="5895975" cy="38100"/>
                        </a:xfrm>
                      </wpg:grpSpPr>
                      <wps:wsp>
                        <wps:cNvPr id="60943696" name="Shape 3205"/>
                        <wps:cNvSpPr/>
                        <wps:spPr>
                          <a:xfrm>
                            <a:off x="0" y="0"/>
                            <a:ext cx="5895975" cy="0"/>
                          </a:xfrm>
                          <a:custGeom>
                            <a:avLst/>
                            <a:gdLst/>
                            <a:ahLst/>
                            <a:cxnLst/>
                            <a:rect l="0" t="0" r="0" b="0"/>
                            <a:pathLst>
                              <a:path w="5895975">
                                <a:moveTo>
                                  <a:pt x="0" y="0"/>
                                </a:moveTo>
                                <a:lnTo>
                                  <a:pt x="5895975" y="0"/>
                                </a:lnTo>
                              </a:path>
                            </a:pathLst>
                          </a:custGeom>
                          <a:noFill/>
                          <a:ln w="38100" cap="flat" cmpd="sng" algn="ctr">
                            <a:solidFill>
                              <a:srgbClr val="000000"/>
                            </a:solidFill>
                            <a:prstDash val="solid"/>
                            <a:round/>
                          </a:ln>
                          <a:effectLst/>
                        </wps:spPr>
                        <wps:bodyPr/>
                      </wps:wsp>
                    </wpg:wgp>
                  </a:graphicData>
                </a:graphic>
                <wp14:sizeRelH relativeFrom="margin">
                  <wp14:pctWidth>0</wp14:pctWidth>
                </wp14:sizeRelH>
                <wp14:sizeRelV relativeFrom="margin">
                  <wp14:pctHeight>0</wp14:pctHeight>
                </wp14:sizeRelV>
              </wp:anchor>
            </w:drawing>
          </mc:Choice>
          <mc:Fallback>
            <w:pict>
              <v:group w14:anchorId="16CAB80B" id="Group 54027" o:spid="_x0000_s1026" style="position:absolute;margin-left:402.8pt;margin-top:30pt;width:454pt;height:14pt;z-index:251675648;mso-position-horizontal:right;mso-position-horizontal-relative:margin;mso-width-relative:margin;mso-height-relative:margin" coordsize="58959,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">
                <v:shape id="Shape 3205" o:spid="_x0000_s1027" style="position:absolute;width:58959;height:0;visibility:visible;mso-wrap-style:square;v-text-anchor:top" coordsize="5895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" path="m,l5895975,e" filled="f" strokeweight="3pt">
                  <v:path arrowok="t" textboxrect="0,0,5895975,0"/>
                </v:shape>
                <w10:wrap anchorx="margin"/>
              </v:group>
            </w:pict>
          </mc:Fallback>
        </mc:AlternateContent>
      </w:r>
      <w:r w:rsidRPr="000D1F26">
        <w:rPr>
          <w:rFonts w:ascii="Arial" w:eastAsia="Arial" w:hAnsi="Arial" w:cs="Arial"/>
          <w:b/>
          <w:noProof/>
          <w:color w:val="000000"/>
          <w:kern w:val="0"/>
          <w:sz w:val="52"/>
          <w:szCs w:val="52"/>
          <w:lang w:eastAsia="es-MX"/>
          <w14:ligatures w14:val="none"/>
        </w:rPr>
        <w:t>MARCO METODOLÓGICO</w:t>
      </w:r>
    </w:p>
    <w:p w14:paraId="5CB3E733" w14:textId="77777777" w:rsidR="00AD47D5" w:rsidRDefault="00AD47D5" w:rsidP="000D1F26">
      <w:pPr>
        <w:spacing w:after="0" w:line="276" w:lineRule="auto"/>
        <w:jc w:val="right"/>
        <w:rPr>
          <w:rFonts w:ascii="Arial" w:eastAsia="Calibri" w:hAnsi="Arial" w:cs="Arial"/>
          <w:b/>
          <w:kern w:val="0"/>
          <w14:ligatures w14:val="none"/>
        </w:rPr>
      </w:pPr>
    </w:p>
    <w:p w14:paraId="3074EFD5" w14:textId="74683486" w:rsidR="000D1F26" w:rsidRPr="00506209" w:rsidRDefault="000D1F26" w:rsidP="00506209">
      <w:pPr>
        <w:pStyle w:val="Prrafodelista"/>
        <w:numPr>
          <w:ilvl w:val="0"/>
          <w:numId w:val="47"/>
        </w:numPr>
        <w:spacing w:after="0" w:line="276" w:lineRule="auto"/>
        <w:jc w:val="right"/>
        <w:rPr>
          <w:rFonts w:ascii="Arial" w:eastAsia="Calibri" w:hAnsi="Arial" w:cs="Arial"/>
          <w:b/>
          <w:kern w:val="0"/>
          <w14:ligatures w14:val="none"/>
        </w:rPr>
      </w:pPr>
      <w:r w:rsidRPr="00506209">
        <w:rPr>
          <w:rFonts w:ascii="Arial" w:eastAsia="Calibri" w:hAnsi="Arial" w:cs="Arial"/>
          <w:b/>
          <w:kern w:val="0"/>
          <w14:ligatures w14:val="none"/>
        </w:rPr>
        <w:t>Tipo y diseño de investigación</w:t>
      </w:r>
    </w:p>
    <w:p w14:paraId="11217BC0" w14:textId="77777777" w:rsidR="000D1F26" w:rsidRPr="00506209" w:rsidRDefault="000D1F26" w:rsidP="00506209">
      <w:pPr>
        <w:pStyle w:val="Prrafodelista"/>
        <w:numPr>
          <w:ilvl w:val="0"/>
          <w:numId w:val="47"/>
        </w:numPr>
        <w:spacing w:after="0" w:line="276" w:lineRule="auto"/>
        <w:jc w:val="right"/>
        <w:rPr>
          <w:rFonts w:ascii="Arial" w:eastAsia="Calibri" w:hAnsi="Arial" w:cs="Arial"/>
          <w:b/>
          <w:kern w:val="0"/>
          <w14:ligatures w14:val="none"/>
        </w:rPr>
      </w:pPr>
      <w:r w:rsidRPr="00506209">
        <w:rPr>
          <w:rFonts w:ascii="Arial" w:eastAsia="Calibri" w:hAnsi="Arial" w:cs="Arial"/>
          <w:b/>
          <w:kern w:val="0"/>
          <w14:ligatures w14:val="none"/>
        </w:rPr>
        <w:t>Recursos</w:t>
      </w:r>
    </w:p>
    <w:p w14:paraId="4C951F29" w14:textId="77777777" w:rsidR="000D1F26" w:rsidRPr="00506209" w:rsidRDefault="000D1F26" w:rsidP="00506209">
      <w:pPr>
        <w:pStyle w:val="Prrafodelista"/>
        <w:numPr>
          <w:ilvl w:val="0"/>
          <w:numId w:val="47"/>
        </w:numPr>
        <w:spacing w:after="0" w:line="276" w:lineRule="auto"/>
        <w:jc w:val="right"/>
        <w:rPr>
          <w:rFonts w:ascii="Arial" w:eastAsia="Calibri" w:hAnsi="Arial" w:cs="Arial"/>
          <w:b/>
          <w:kern w:val="0"/>
          <w14:ligatures w14:val="none"/>
        </w:rPr>
      </w:pPr>
      <w:r w:rsidRPr="00506209">
        <w:rPr>
          <w:rFonts w:ascii="Arial" w:eastAsia="Calibri" w:hAnsi="Arial" w:cs="Arial"/>
          <w:b/>
          <w:kern w:val="0"/>
          <w14:ligatures w14:val="none"/>
        </w:rPr>
        <w:t>Población de estudio</w:t>
      </w:r>
    </w:p>
    <w:p w14:paraId="0FD93A65" w14:textId="77777777" w:rsidR="000D1F26" w:rsidRPr="00506209" w:rsidRDefault="000D1F26" w:rsidP="00506209">
      <w:pPr>
        <w:pStyle w:val="Prrafodelista"/>
        <w:numPr>
          <w:ilvl w:val="0"/>
          <w:numId w:val="47"/>
        </w:numPr>
        <w:spacing w:after="0" w:line="276" w:lineRule="auto"/>
        <w:jc w:val="right"/>
        <w:rPr>
          <w:rFonts w:ascii="Arial" w:eastAsia="Calibri" w:hAnsi="Arial" w:cs="Arial"/>
          <w:b/>
          <w:kern w:val="0"/>
          <w14:ligatures w14:val="none"/>
        </w:rPr>
      </w:pPr>
      <w:r w:rsidRPr="00506209">
        <w:rPr>
          <w:rFonts w:ascii="Arial" w:eastAsia="Calibri" w:hAnsi="Arial" w:cs="Arial"/>
          <w:b/>
          <w:kern w:val="0"/>
          <w14:ligatures w14:val="none"/>
        </w:rPr>
        <w:t>Criterios de decisión</w:t>
      </w:r>
    </w:p>
    <w:p w14:paraId="1BA1E7A5" w14:textId="77777777" w:rsidR="000D1F26" w:rsidRPr="00506209" w:rsidRDefault="000D1F26" w:rsidP="00506209">
      <w:pPr>
        <w:pStyle w:val="Prrafodelista"/>
        <w:numPr>
          <w:ilvl w:val="0"/>
          <w:numId w:val="47"/>
        </w:numPr>
        <w:spacing w:after="0" w:line="276" w:lineRule="auto"/>
        <w:jc w:val="right"/>
        <w:rPr>
          <w:rFonts w:ascii="Arial" w:eastAsia="Calibri" w:hAnsi="Arial" w:cs="Arial"/>
          <w:b/>
          <w:bCs/>
          <w:kern w:val="0"/>
          <w:lang w:val="es-ES"/>
          <w14:ligatures w14:val="none"/>
        </w:rPr>
      </w:pPr>
      <w:r w:rsidRPr="00506209">
        <w:rPr>
          <w:rFonts w:ascii="Arial" w:eastAsia="Calibri" w:hAnsi="Arial" w:cs="Arial"/>
          <w:b/>
          <w:bCs/>
          <w:kern w:val="0"/>
          <w14:ligatures w14:val="none"/>
        </w:rPr>
        <w:t>Operacionalización de las variables</w:t>
      </w:r>
    </w:p>
    <w:p w14:paraId="2D406C33" w14:textId="77777777" w:rsidR="000D1F26" w:rsidRPr="00506209" w:rsidRDefault="000D1F26" w:rsidP="00506209">
      <w:pPr>
        <w:pStyle w:val="Prrafodelista"/>
        <w:numPr>
          <w:ilvl w:val="0"/>
          <w:numId w:val="47"/>
        </w:numPr>
        <w:spacing w:after="0" w:line="276" w:lineRule="auto"/>
        <w:jc w:val="right"/>
        <w:rPr>
          <w:rFonts w:ascii="Arial" w:eastAsia="Calibri" w:hAnsi="Arial" w:cs="Arial"/>
          <w:b/>
          <w:bCs/>
          <w:kern w:val="0"/>
          <w:lang w:val="es-ES"/>
          <w14:ligatures w14:val="none"/>
        </w:rPr>
      </w:pPr>
      <w:r w:rsidRPr="00506209">
        <w:rPr>
          <w:rFonts w:ascii="Arial" w:eastAsia="Calibri" w:hAnsi="Arial" w:cs="Arial"/>
          <w:b/>
          <w:kern w:val="0"/>
          <w14:ligatures w14:val="none"/>
        </w:rPr>
        <w:t>Técnica de recolección de datos</w:t>
      </w:r>
    </w:p>
    <w:p w14:paraId="7A39E0D3" w14:textId="77777777" w:rsidR="00AA0691" w:rsidRDefault="00AA0691" w:rsidP="000E7337">
      <w:pPr>
        <w:spacing w:line="360" w:lineRule="auto"/>
        <w:jc w:val="both"/>
        <w:rPr>
          <w:rFonts w:ascii="Arial" w:hAnsi="Arial" w:cs="Arial"/>
        </w:rPr>
      </w:pPr>
    </w:p>
    <w:p w14:paraId="6B576CED" w14:textId="77777777" w:rsidR="00AA0691" w:rsidRDefault="00AA0691" w:rsidP="000E7337">
      <w:pPr>
        <w:spacing w:line="360" w:lineRule="auto"/>
        <w:jc w:val="both"/>
        <w:rPr>
          <w:rFonts w:ascii="Arial" w:hAnsi="Arial" w:cs="Arial"/>
        </w:rPr>
      </w:pPr>
    </w:p>
    <w:p w14:paraId="10F5F23E" w14:textId="77777777" w:rsidR="00AA0691" w:rsidRDefault="00AA0691" w:rsidP="000E7337">
      <w:pPr>
        <w:spacing w:line="360" w:lineRule="auto"/>
        <w:jc w:val="both"/>
        <w:rPr>
          <w:rFonts w:ascii="Arial" w:hAnsi="Arial" w:cs="Arial"/>
        </w:rPr>
      </w:pPr>
    </w:p>
    <w:p w14:paraId="2BD31386" w14:textId="77777777" w:rsidR="00AA0691" w:rsidRDefault="00AA0691" w:rsidP="000E7337">
      <w:pPr>
        <w:spacing w:line="360" w:lineRule="auto"/>
        <w:jc w:val="both"/>
        <w:rPr>
          <w:rFonts w:ascii="Arial" w:hAnsi="Arial" w:cs="Arial"/>
        </w:rPr>
      </w:pPr>
    </w:p>
    <w:p w14:paraId="40242F6B" w14:textId="77777777" w:rsidR="00AA0691" w:rsidRDefault="00AA0691" w:rsidP="000E7337">
      <w:pPr>
        <w:spacing w:line="360" w:lineRule="auto"/>
        <w:jc w:val="both"/>
        <w:rPr>
          <w:rFonts w:ascii="Arial" w:hAnsi="Arial" w:cs="Arial"/>
        </w:rPr>
      </w:pPr>
    </w:p>
    <w:p w14:paraId="5FBBD667" w14:textId="77777777" w:rsidR="00AA0691" w:rsidRDefault="00AA0691" w:rsidP="000E7337">
      <w:pPr>
        <w:spacing w:line="360" w:lineRule="auto"/>
        <w:jc w:val="both"/>
        <w:rPr>
          <w:rFonts w:ascii="Arial" w:hAnsi="Arial" w:cs="Arial"/>
        </w:rPr>
      </w:pPr>
    </w:p>
    <w:p w14:paraId="2C0D79B9" w14:textId="77777777" w:rsidR="00AA0691" w:rsidRDefault="00AA0691" w:rsidP="000E7337">
      <w:pPr>
        <w:spacing w:line="360" w:lineRule="auto"/>
        <w:jc w:val="both"/>
        <w:rPr>
          <w:rFonts w:ascii="Arial" w:hAnsi="Arial" w:cs="Arial"/>
        </w:rPr>
      </w:pPr>
    </w:p>
    <w:p w14:paraId="4C8A3CEC" w14:textId="77777777" w:rsidR="00AA0691" w:rsidRDefault="00AA0691" w:rsidP="000E7337">
      <w:pPr>
        <w:spacing w:line="360" w:lineRule="auto"/>
        <w:jc w:val="both"/>
        <w:rPr>
          <w:rFonts w:ascii="Arial" w:hAnsi="Arial" w:cs="Arial"/>
        </w:rPr>
      </w:pPr>
    </w:p>
    <w:p w14:paraId="06526332" w14:textId="77777777" w:rsidR="00E54F9E" w:rsidRDefault="00E54F9E" w:rsidP="000E7337">
      <w:pPr>
        <w:spacing w:line="360" w:lineRule="auto"/>
        <w:jc w:val="both"/>
        <w:rPr>
          <w:rFonts w:ascii="Arial" w:hAnsi="Arial" w:cs="Arial"/>
        </w:rPr>
      </w:pPr>
    </w:p>
    <w:p w14:paraId="1873A2A6" w14:textId="77777777" w:rsidR="00E54F9E" w:rsidRDefault="00E54F9E" w:rsidP="000E7337">
      <w:pPr>
        <w:spacing w:line="360" w:lineRule="auto"/>
        <w:jc w:val="both"/>
        <w:rPr>
          <w:rFonts w:ascii="Arial" w:hAnsi="Arial" w:cs="Arial"/>
        </w:rPr>
      </w:pPr>
    </w:p>
    <w:p w14:paraId="7C0FD76D" w14:textId="77777777" w:rsidR="00E54F9E" w:rsidRDefault="00E54F9E" w:rsidP="000E7337">
      <w:pPr>
        <w:spacing w:line="360" w:lineRule="auto"/>
        <w:jc w:val="both"/>
        <w:rPr>
          <w:rFonts w:ascii="Arial" w:hAnsi="Arial" w:cs="Arial"/>
        </w:rPr>
      </w:pPr>
    </w:p>
    <w:p w14:paraId="0EA8CFF3" w14:textId="77777777" w:rsidR="00AA0691" w:rsidRDefault="00AA0691" w:rsidP="000E7337">
      <w:pPr>
        <w:spacing w:line="360" w:lineRule="auto"/>
        <w:jc w:val="both"/>
        <w:rPr>
          <w:rFonts w:ascii="Arial" w:hAnsi="Arial" w:cs="Arial"/>
        </w:rPr>
      </w:pPr>
    </w:p>
    <w:p w14:paraId="00F4EA66" w14:textId="77777777" w:rsidR="00F82653" w:rsidRDefault="00F82653" w:rsidP="000E7337">
      <w:pPr>
        <w:spacing w:line="360" w:lineRule="auto"/>
        <w:jc w:val="both"/>
        <w:rPr>
          <w:rFonts w:ascii="Arial" w:hAnsi="Arial" w:cs="Arial"/>
        </w:rPr>
      </w:pPr>
    </w:p>
    <w:p w14:paraId="5A00558B" w14:textId="77777777" w:rsidR="00AA0691" w:rsidRDefault="00AA0691" w:rsidP="000E7337">
      <w:pPr>
        <w:spacing w:line="360" w:lineRule="auto"/>
        <w:jc w:val="both"/>
        <w:rPr>
          <w:rFonts w:ascii="Arial" w:hAnsi="Arial" w:cs="Arial"/>
        </w:rPr>
      </w:pPr>
    </w:p>
    <w:p w14:paraId="4CB18AF2" w14:textId="77777777" w:rsidR="00AA0691" w:rsidRDefault="00AA0691" w:rsidP="000E7337">
      <w:pPr>
        <w:spacing w:line="360" w:lineRule="auto"/>
        <w:jc w:val="both"/>
        <w:rPr>
          <w:rFonts w:ascii="Arial" w:hAnsi="Arial" w:cs="Arial"/>
        </w:rPr>
      </w:pPr>
    </w:p>
    <w:p w14:paraId="1C16A199" w14:textId="37A177E4" w:rsidR="001F1393" w:rsidRPr="001F1393" w:rsidRDefault="00C1367F" w:rsidP="001F1393">
      <w:pPr>
        <w:spacing w:line="360" w:lineRule="auto"/>
        <w:jc w:val="both"/>
        <w:rPr>
          <w:rFonts w:ascii="Arial" w:hAnsi="Arial" w:cs="Arial"/>
          <w:b/>
          <w:bCs/>
        </w:rPr>
      </w:pPr>
      <w:r w:rsidRPr="001F1393">
        <w:rPr>
          <w:rFonts w:ascii="Arial" w:hAnsi="Arial" w:cs="Arial"/>
          <w:b/>
          <w:bCs/>
        </w:rPr>
        <w:lastRenderedPageBreak/>
        <w:t>3.1 TIPO Y DISEÑO DE LA INVESTIGACIÓN</w:t>
      </w:r>
    </w:p>
    <w:p w14:paraId="2B423656" w14:textId="77777777" w:rsidR="001F1393" w:rsidRPr="001F1393" w:rsidRDefault="001F1393" w:rsidP="001F1393">
      <w:pPr>
        <w:spacing w:line="360" w:lineRule="auto"/>
        <w:jc w:val="both"/>
        <w:rPr>
          <w:rFonts w:ascii="Arial" w:hAnsi="Arial" w:cs="Arial"/>
        </w:rPr>
      </w:pPr>
      <w:r w:rsidRPr="001F1393">
        <w:rPr>
          <w:rFonts w:ascii="Arial" w:hAnsi="Arial" w:cs="Arial"/>
          <w:b/>
          <w:bCs/>
        </w:rPr>
        <w:t>Tipo de Investigación</w:t>
      </w:r>
    </w:p>
    <w:p w14:paraId="262B4D39" w14:textId="77777777" w:rsidR="001F1393" w:rsidRPr="001F1393" w:rsidRDefault="001F1393" w:rsidP="001F1393">
      <w:pPr>
        <w:numPr>
          <w:ilvl w:val="0"/>
          <w:numId w:val="22"/>
        </w:numPr>
        <w:spacing w:line="360" w:lineRule="auto"/>
        <w:jc w:val="both"/>
        <w:rPr>
          <w:rFonts w:ascii="Arial" w:hAnsi="Arial" w:cs="Arial"/>
        </w:rPr>
      </w:pPr>
      <w:r w:rsidRPr="001F1393">
        <w:rPr>
          <w:rFonts w:ascii="Arial" w:hAnsi="Arial" w:cs="Arial"/>
          <w:b/>
          <w:bCs/>
        </w:rPr>
        <w:t>De campo:</w:t>
      </w:r>
      <w:r w:rsidRPr="001F1393">
        <w:rPr>
          <w:rFonts w:ascii="Arial" w:hAnsi="Arial" w:cs="Arial"/>
        </w:rPr>
        <w:t xml:space="preserve"> La presente investigación es de campo, ya que se desarrolla directamente en el </w:t>
      </w:r>
      <w:r w:rsidRPr="001F1393">
        <w:rPr>
          <w:rFonts w:ascii="Arial" w:hAnsi="Arial" w:cs="Arial"/>
          <w:b/>
          <w:bCs/>
        </w:rPr>
        <w:t>Centro de Salud IMSS Bienestar Gustavo Díaz Ordaz, Tamaulipas</w:t>
      </w:r>
      <w:r w:rsidRPr="001F1393">
        <w:rPr>
          <w:rFonts w:ascii="Arial" w:hAnsi="Arial" w:cs="Arial"/>
        </w:rPr>
        <w:t>, donde el fenómeno del cumplimiento de esquemas de vacunación infantil ocurre de manera natural. Se recolectaron datos en el lugar de los hechos, mediante cuestionarios aplicados al personal de salud y revisión de registros de vacunación. Hernández-Sampieri, Fernández y Baptista (2014) señalan que la investigación de campo permite obtener información directa y contextualizada, lo que asegura mayor validez en los resultados.</w:t>
      </w:r>
    </w:p>
    <w:p w14:paraId="663E3E39" w14:textId="77777777" w:rsidR="001F1393" w:rsidRPr="001F1393" w:rsidRDefault="001F1393" w:rsidP="001F1393">
      <w:pPr>
        <w:numPr>
          <w:ilvl w:val="0"/>
          <w:numId w:val="22"/>
        </w:numPr>
        <w:spacing w:line="360" w:lineRule="auto"/>
        <w:jc w:val="both"/>
        <w:rPr>
          <w:rFonts w:ascii="Arial" w:hAnsi="Arial" w:cs="Arial"/>
        </w:rPr>
      </w:pPr>
      <w:r w:rsidRPr="001F1393">
        <w:rPr>
          <w:rFonts w:ascii="Arial" w:hAnsi="Arial" w:cs="Arial"/>
          <w:b/>
          <w:bCs/>
        </w:rPr>
        <w:t>Cuantitativa:</w:t>
      </w:r>
      <w:r w:rsidRPr="001F1393">
        <w:rPr>
          <w:rFonts w:ascii="Arial" w:hAnsi="Arial" w:cs="Arial"/>
        </w:rPr>
        <w:t xml:space="preserve"> El estudio es cuantitativo porque se obtuvieron datos objetivos y medibles, expresados en valores numéricos, que permiten analizar el nivel de cumplimiento de la </w:t>
      </w:r>
      <w:r w:rsidRPr="001F1393">
        <w:rPr>
          <w:rFonts w:ascii="Arial" w:hAnsi="Arial" w:cs="Arial"/>
          <w:b/>
          <w:bCs/>
        </w:rPr>
        <w:t>NOM</w:t>
      </w:r>
      <w:r w:rsidRPr="001F1393">
        <w:rPr>
          <w:rFonts w:ascii="Arial" w:hAnsi="Arial" w:cs="Arial"/>
          <w:b/>
          <w:bCs/>
        </w:rPr>
        <w:noBreakHyphen/>
        <w:t>036</w:t>
      </w:r>
      <w:r w:rsidRPr="001F1393">
        <w:rPr>
          <w:rFonts w:ascii="Arial" w:hAnsi="Arial" w:cs="Arial"/>
          <w:b/>
          <w:bCs/>
        </w:rPr>
        <w:noBreakHyphen/>
        <w:t>SSA2</w:t>
      </w:r>
      <w:r w:rsidRPr="001F1393">
        <w:rPr>
          <w:rFonts w:ascii="Arial" w:hAnsi="Arial" w:cs="Arial"/>
          <w:b/>
          <w:bCs/>
        </w:rPr>
        <w:noBreakHyphen/>
        <w:t>2012</w:t>
      </w:r>
      <w:r w:rsidRPr="001F1393">
        <w:rPr>
          <w:rFonts w:ascii="Arial" w:hAnsi="Arial" w:cs="Arial"/>
        </w:rPr>
        <w:t>. Se aplicó un cuestionario estructurado con ítems cerrados, lo que facilita el análisis estadístico. Según Polit y Beck (2017), la investigación cuantitativa busca explicar fenómenos mediante la medición de variables y el uso de herramientas estadísticas.</w:t>
      </w:r>
    </w:p>
    <w:p w14:paraId="7CE60B96" w14:textId="77777777" w:rsidR="001F1393" w:rsidRPr="001F1393" w:rsidRDefault="001F1393" w:rsidP="001F1393">
      <w:pPr>
        <w:numPr>
          <w:ilvl w:val="0"/>
          <w:numId w:val="22"/>
        </w:numPr>
        <w:spacing w:line="360" w:lineRule="auto"/>
        <w:jc w:val="both"/>
        <w:rPr>
          <w:rFonts w:ascii="Arial" w:hAnsi="Arial" w:cs="Arial"/>
        </w:rPr>
      </w:pPr>
      <w:r w:rsidRPr="001F1393">
        <w:rPr>
          <w:rFonts w:ascii="Arial" w:hAnsi="Arial" w:cs="Arial"/>
          <w:b/>
          <w:bCs/>
        </w:rPr>
        <w:t>No experimental:</w:t>
      </w:r>
      <w:r w:rsidRPr="001F1393">
        <w:rPr>
          <w:rFonts w:ascii="Arial" w:hAnsi="Arial" w:cs="Arial"/>
        </w:rPr>
        <w:t xml:space="preserve"> El diseño es no experimental, ya que el fenómeno se observó sin manipular variables, limitándose a describir el nivel de cumplimiento de los esquemas de vacunación. Arias (2012) explica que en este tipo de estudios el investigador observa los hechos tal como se presentan en la realidad, sin intervenir en ellos.</w:t>
      </w:r>
    </w:p>
    <w:p w14:paraId="20577580" w14:textId="77777777" w:rsidR="001F1393" w:rsidRPr="001F1393" w:rsidRDefault="001F1393" w:rsidP="001F1393">
      <w:pPr>
        <w:spacing w:line="360" w:lineRule="auto"/>
        <w:jc w:val="both"/>
        <w:rPr>
          <w:rFonts w:ascii="Arial" w:hAnsi="Arial" w:cs="Arial"/>
        </w:rPr>
      </w:pPr>
      <w:r w:rsidRPr="001F1393">
        <w:rPr>
          <w:rFonts w:ascii="Arial" w:hAnsi="Arial" w:cs="Arial"/>
          <w:b/>
          <w:bCs/>
        </w:rPr>
        <w:t>Diseño de Investigación</w:t>
      </w:r>
    </w:p>
    <w:p w14:paraId="56437AA7" w14:textId="77777777" w:rsidR="001F1393" w:rsidRPr="001F1393" w:rsidRDefault="001F1393" w:rsidP="001F1393">
      <w:pPr>
        <w:numPr>
          <w:ilvl w:val="0"/>
          <w:numId w:val="23"/>
        </w:numPr>
        <w:spacing w:line="360" w:lineRule="auto"/>
        <w:jc w:val="both"/>
        <w:rPr>
          <w:rFonts w:ascii="Arial" w:hAnsi="Arial" w:cs="Arial"/>
        </w:rPr>
      </w:pPr>
      <w:r w:rsidRPr="001F1393">
        <w:rPr>
          <w:rFonts w:ascii="Arial" w:hAnsi="Arial" w:cs="Arial"/>
          <w:b/>
          <w:bCs/>
        </w:rPr>
        <w:t>Descriptiva:</w:t>
      </w:r>
      <w:r w:rsidRPr="001F1393">
        <w:rPr>
          <w:rFonts w:ascii="Arial" w:hAnsi="Arial" w:cs="Arial"/>
        </w:rPr>
        <w:t xml:space="preserve"> La investigación es descriptiva porque se centra en detallar cómo se cumple la aplicación de vacunas en el centro de salud, sin establecer relaciones causales. Se describen las prácticas del personal de salud, el nivel de conocimiento sobre la norma y el grado de cumplimiento de los esquemas de vacunación. Según Otzen y Manterola (2017), los estudios descriptivos permiten caracterizar poblaciones y fenómenos en un momento determinado.</w:t>
      </w:r>
    </w:p>
    <w:p w14:paraId="2A7856C0" w14:textId="77777777" w:rsidR="002E4A7D" w:rsidRPr="002E4A7D" w:rsidRDefault="002E4A7D" w:rsidP="007972CD">
      <w:pPr>
        <w:spacing w:line="360" w:lineRule="auto"/>
        <w:ind w:left="720"/>
        <w:jc w:val="both"/>
        <w:rPr>
          <w:rFonts w:ascii="Arial" w:hAnsi="Arial" w:cs="Arial"/>
        </w:rPr>
      </w:pPr>
    </w:p>
    <w:p w14:paraId="7E7736D0" w14:textId="7F9B1FE1" w:rsidR="002E4A7D" w:rsidRPr="002E4A7D" w:rsidRDefault="007972CD" w:rsidP="002E4A7D">
      <w:pPr>
        <w:numPr>
          <w:ilvl w:val="0"/>
          <w:numId w:val="23"/>
        </w:numPr>
        <w:spacing w:line="360" w:lineRule="auto"/>
        <w:jc w:val="both"/>
        <w:rPr>
          <w:rFonts w:ascii="Arial" w:hAnsi="Arial" w:cs="Arial"/>
        </w:rPr>
      </w:pPr>
      <w:r w:rsidRPr="007972CD">
        <w:rPr>
          <w:rFonts w:ascii="Arial" w:hAnsi="Arial" w:cs="Arial"/>
          <w:b/>
          <w:bCs/>
        </w:rPr>
        <w:lastRenderedPageBreak/>
        <w:t>T</w:t>
      </w:r>
      <w:r w:rsidR="002E4A7D" w:rsidRPr="007972CD">
        <w:rPr>
          <w:rFonts w:ascii="Arial" w:hAnsi="Arial" w:cs="Arial"/>
          <w:b/>
          <w:bCs/>
        </w:rPr>
        <w:t>ransversal</w:t>
      </w:r>
      <w:r>
        <w:rPr>
          <w:rFonts w:ascii="Arial" w:hAnsi="Arial" w:cs="Arial"/>
        </w:rPr>
        <w:t xml:space="preserve">: </w:t>
      </w:r>
      <w:r w:rsidR="002E4A7D" w:rsidRPr="002E4A7D">
        <w:rPr>
          <w:rFonts w:ascii="Arial" w:hAnsi="Arial" w:cs="Arial"/>
        </w:rPr>
        <w:t xml:space="preserve">ya que la recolección de datos se realizó en un solo periodo establecido en el cronograma de trabajo, comprendido entre </w:t>
      </w:r>
      <w:r w:rsidR="00BB30ED">
        <w:rPr>
          <w:rFonts w:ascii="Arial" w:hAnsi="Arial" w:cs="Arial"/>
        </w:rPr>
        <w:t xml:space="preserve">noviembre </w:t>
      </w:r>
      <w:r w:rsidR="002E4A7D" w:rsidRPr="002E4A7D">
        <w:rPr>
          <w:rFonts w:ascii="Arial" w:hAnsi="Arial" w:cs="Arial"/>
        </w:rPr>
        <w:t>2025 y julio de 2026. Este tipo de diseño permite obtener una “fotografía” del fenómeno en un tiempo específico, sin necesidad de prolongar la observación más allá del marco temporal definido. Hernández-Sampieri, Fernández y Baptista (2014) señalan que los estudios transversales son útiles para describir y analizar variables en un momento determinado, facilitando la identificación de patrones y tendencias en poblaciones específicas.</w:t>
      </w:r>
    </w:p>
    <w:p w14:paraId="2A408A9D" w14:textId="65A4CDC7" w:rsidR="001F1393" w:rsidRPr="001F1393" w:rsidRDefault="001F1393" w:rsidP="001F1393">
      <w:pPr>
        <w:numPr>
          <w:ilvl w:val="0"/>
          <w:numId w:val="23"/>
        </w:numPr>
        <w:spacing w:line="360" w:lineRule="auto"/>
        <w:jc w:val="both"/>
        <w:rPr>
          <w:rFonts w:ascii="Arial" w:hAnsi="Arial" w:cs="Arial"/>
        </w:rPr>
      </w:pPr>
      <w:r w:rsidRPr="001F1393">
        <w:rPr>
          <w:rFonts w:ascii="Arial" w:hAnsi="Arial" w:cs="Arial"/>
          <w:b/>
          <w:bCs/>
        </w:rPr>
        <w:t>Explicativa:</w:t>
      </w:r>
      <w:r w:rsidRPr="001F1393">
        <w:rPr>
          <w:rFonts w:ascii="Arial" w:hAnsi="Arial" w:cs="Arial"/>
        </w:rPr>
        <w:t xml:space="preserve"> El estudio también tiene un componente explicativo, pues busca identificar las causas que influyen en el cumplimiento o incumplimiento de los esquemas de vacunación, tales como la capacitación del personal, la disponibilidad de biológicos y la participación comunitaria. Polit y Beck (2017) afirman que la investigación explicativa busca responder al “por qué” de los fenómenos, estableciendo factores que los determinan.</w:t>
      </w:r>
    </w:p>
    <w:p w14:paraId="4B2DC02A" w14:textId="77777777" w:rsidR="00F53CA2" w:rsidRDefault="00F53CA2" w:rsidP="000E7337">
      <w:pPr>
        <w:spacing w:line="360" w:lineRule="auto"/>
        <w:jc w:val="both"/>
        <w:rPr>
          <w:rFonts w:ascii="Arial" w:hAnsi="Arial" w:cs="Arial"/>
        </w:rPr>
      </w:pPr>
    </w:p>
    <w:p w14:paraId="4582869D" w14:textId="0D490CA5" w:rsidR="00B251EA" w:rsidRPr="00B251EA" w:rsidRDefault="000656F7" w:rsidP="00B251EA">
      <w:pPr>
        <w:spacing w:line="360" w:lineRule="auto"/>
        <w:jc w:val="both"/>
        <w:rPr>
          <w:rFonts w:ascii="Arial" w:hAnsi="Arial" w:cs="Arial"/>
          <w:b/>
          <w:bCs/>
        </w:rPr>
      </w:pPr>
      <w:r w:rsidRPr="00B251EA">
        <w:rPr>
          <w:rFonts w:ascii="Arial" w:hAnsi="Arial" w:cs="Arial"/>
          <w:b/>
          <w:bCs/>
        </w:rPr>
        <w:t>3.2 RECURSOS</w:t>
      </w:r>
    </w:p>
    <w:p w14:paraId="3B732162" w14:textId="77777777" w:rsidR="00B251EA" w:rsidRPr="00B251EA" w:rsidRDefault="00B251EA" w:rsidP="00B251EA">
      <w:pPr>
        <w:spacing w:line="360" w:lineRule="auto"/>
        <w:jc w:val="both"/>
        <w:rPr>
          <w:rFonts w:ascii="Arial" w:hAnsi="Arial" w:cs="Arial"/>
        </w:rPr>
      </w:pPr>
      <w:r w:rsidRPr="00B251EA">
        <w:rPr>
          <w:rFonts w:ascii="Arial" w:hAnsi="Arial" w:cs="Arial"/>
        </w:rPr>
        <w:t>La investigación requirió de diversos recursos humanos, económicos y materiales que permitieron su desarrollo y ejecución. Estos recursos se describen a continuación:</w:t>
      </w:r>
    </w:p>
    <w:p w14:paraId="4AD4791A" w14:textId="77777777" w:rsidR="00B251EA" w:rsidRPr="00B251EA" w:rsidRDefault="00B251EA" w:rsidP="00B251EA">
      <w:pPr>
        <w:spacing w:line="360" w:lineRule="auto"/>
        <w:jc w:val="both"/>
        <w:rPr>
          <w:rFonts w:ascii="Arial" w:hAnsi="Arial" w:cs="Arial"/>
          <w:b/>
          <w:bCs/>
        </w:rPr>
      </w:pPr>
      <w:r w:rsidRPr="00B251EA">
        <w:rPr>
          <w:rFonts w:ascii="Arial" w:hAnsi="Arial" w:cs="Arial"/>
          <w:b/>
          <w:bCs/>
        </w:rPr>
        <w:t>Recursos Humanos</w:t>
      </w:r>
    </w:p>
    <w:p w14:paraId="5436C5BE" w14:textId="77777777" w:rsidR="00B251EA" w:rsidRPr="00B251EA" w:rsidRDefault="00B251EA" w:rsidP="00B251EA">
      <w:pPr>
        <w:numPr>
          <w:ilvl w:val="0"/>
          <w:numId w:val="28"/>
        </w:numPr>
        <w:spacing w:line="360" w:lineRule="auto"/>
        <w:jc w:val="both"/>
        <w:rPr>
          <w:rFonts w:ascii="Arial" w:hAnsi="Arial" w:cs="Arial"/>
        </w:rPr>
      </w:pPr>
      <w:r w:rsidRPr="00B251EA">
        <w:rPr>
          <w:rFonts w:ascii="Arial" w:hAnsi="Arial" w:cs="Arial"/>
        </w:rPr>
        <w:t xml:space="preserve">El </w:t>
      </w:r>
      <w:r w:rsidRPr="00B251EA">
        <w:rPr>
          <w:rFonts w:ascii="Arial" w:hAnsi="Arial" w:cs="Arial"/>
          <w:b/>
          <w:bCs/>
        </w:rPr>
        <w:t>asesor académico</w:t>
      </w:r>
      <w:r w:rsidRPr="00B251EA">
        <w:rPr>
          <w:rFonts w:ascii="Arial" w:hAnsi="Arial" w:cs="Arial"/>
        </w:rPr>
        <w:t>, encargado de orientar y supervisar el proceso metodológico y científico de la investigación.</w:t>
      </w:r>
    </w:p>
    <w:p w14:paraId="3D02D19A" w14:textId="54F2BD86" w:rsidR="00B251EA" w:rsidRPr="00B251EA" w:rsidRDefault="00B251EA" w:rsidP="00B251EA">
      <w:pPr>
        <w:numPr>
          <w:ilvl w:val="0"/>
          <w:numId w:val="28"/>
        </w:numPr>
        <w:spacing w:line="360" w:lineRule="auto"/>
        <w:jc w:val="both"/>
        <w:rPr>
          <w:rFonts w:ascii="Arial" w:hAnsi="Arial" w:cs="Arial"/>
        </w:rPr>
      </w:pPr>
      <w:r w:rsidRPr="00B251EA">
        <w:rPr>
          <w:rFonts w:ascii="Arial" w:hAnsi="Arial" w:cs="Arial"/>
        </w:rPr>
        <w:t xml:space="preserve">La </w:t>
      </w:r>
      <w:r w:rsidRPr="00B251EA">
        <w:rPr>
          <w:rFonts w:ascii="Arial" w:hAnsi="Arial" w:cs="Arial"/>
          <w:b/>
          <w:bCs/>
        </w:rPr>
        <w:t>alumna investigadora</w:t>
      </w:r>
      <w:r w:rsidRPr="00B251EA">
        <w:rPr>
          <w:rFonts w:ascii="Arial" w:hAnsi="Arial" w:cs="Arial"/>
        </w:rPr>
        <w:t>, responsable de la recolección de datos, análisis y redacción del trabajo.</w:t>
      </w:r>
    </w:p>
    <w:p w14:paraId="35AFD0CA" w14:textId="77777777" w:rsidR="00B251EA" w:rsidRDefault="00B251EA" w:rsidP="00B251EA">
      <w:pPr>
        <w:spacing w:line="360" w:lineRule="auto"/>
        <w:jc w:val="both"/>
        <w:rPr>
          <w:rFonts w:ascii="Arial" w:hAnsi="Arial" w:cs="Arial"/>
          <w:b/>
          <w:bCs/>
        </w:rPr>
      </w:pPr>
    </w:p>
    <w:p w14:paraId="3CB7C845" w14:textId="302FD29E" w:rsidR="00B251EA" w:rsidRPr="00B251EA" w:rsidRDefault="00B251EA" w:rsidP="00B251EA">
      <w:pPr>
        <w:spacing w:line="360" w:lineRule="auto"/>
        <w:jc w:val="both"/>
        <w:rPr>
          <w:rFonts w:ascii="Arial" w:hAnsi="Arial" w:cs="Arial"/>
          <w:b/>
          <w:bCs/>
        </w:rPr>
      </w:pPr>
      <w:r w:rsidRPr="00B251EA">
        <w:rPr>
          <w:rFonts w:ascii="Arial" w:hAnsi="Arial" w:cs="Arial"/>
          <w:b/>
          <w:bCs/>
        </w:rPr>
        <w:t>Recursos Económicos</w:t>
      </w:r>
    </w:p>
    <w:p w14:paraId="718AE245" w14:textId="77777777" w:rsidR="00B251EA" w:rsidRPr="00B251EA" w:rsidRDefault="00B251EA" w:rsidP="00B251EA">
      <w:pPr>
        <w:numPr>
          <w:ilvl w:val="0"/>
          <w:numId w:val="29"/>
        </w:numPr>
        <w:spacing w:line="360" w:lineRule="auto"/>
        <w:jc w:val="both"/>
        <w:rPr>
          <w:rFonts w:ascii="Arial" w:hAnsi="Arial" w:cs="Arial"/>
        </w:rPr>
      </w:pPr>
      <w:r w:rsidRPr="00B251EA">
        <w:rPr>
          <w:rFonts w:ascii="Arial" w:hAnsi="Arial" w:cs="Arial"/>
        </w:rPr>
        <w:t xml:space="preserve">Los recursos económicos fueron </w:t>
      </w:r>
      <w:r w:rsidRPr="00B251EA">
        <w:rPr>
          <w:rFonts w:ascii="Arial" w:hAnsi="Arial" w:cs="Arial"/>
          <w:b/>
          <w:bCs/>
        </w:rPr>
        <w:t>generados por la investigadora</w:t>
      </w:r>
      <w:r w:rsidRPr="00B251EA">
        <w:rPr>
          <w:rFonts w:ascii="Arial" w:hAnsi="Arial" w:cs="Arial"/>
        </w:rPr>
        <w:t xml:space="preserve">, destinados principalmente a cubrir gastos de impresión, adquisición de material bibliográfico y </w:t>
      </w:r>
      <w:r w:rsidRPr="00B251EA">
        <w:rPr>
          <w:rFonts w:ascii="Arial" w:hAnsi="Arial" w:cs="Arial"/>
        </w:rPr>
        <w:lastRenderedPageBreak/>
        <w:t xml:space="preserve">transporte para la recolección de datos en el </w:t>
      </w:r>
      <w:r w:rsidRPr="00B251EA">
        <w:rPr>
          <w:rFonts w:ascii="Arial" w:hAnsi="Arial" w:cs="Arial"/>
          <w:b/>
          <w:bCs/>
        </w:rPr>
        <w:t>Centro de Salud IMSS Bienestar Gustavo Díaz Ordaz</w:t>
      </w:r>
      <w:r w:rsidRPr="00B251EA">
        <w:rPr>
          <w:rFonts w:ascii="Arial" w:hAnsi="Arial" w:cs="Arial"/>
        </w:rPr>
        <w:t>.</w:t>
      </w:r>
    </w:p>
    <w:p w14:paraId="3375D770" w14:textId="77777777" w:rsidR="00B251EA" w:rsidRPr="00B251EA" w:rsidRDefault="00B251EA" w:rsidP="00B251EA">
      <w:pPr>
        <w:spacing w:line="360" w:lineRule="auto"/>
        <w:jc w:val="both"/>
        <w:rPr>
          <w:rFonts w:ascii="Arial" w:hAnsi="Arial" w:cs="Arial"/>
          <w:b/>
          <w:bCs/>
        </w:rPr>
      </w:pPr>
      <w:r w:rsidRPr="00B251EA">
        <w:rPr>
          <w:rFonts w:ascii="Arial" w:hAnsi="Arial" w:cs="Arial"/>
          <w:b/>
          <w:bCs/>
        </w:rPr>
        <w:t>Recursos Materiales</w:t>
      </w:r>
    </w:p>
    <w:p w14:paraId="4AD6C16C" w14:textId="77777777" w:rsidR="00B251EA" w:rsidRPr="00B251EA" w:rsidRDefault="00B251EA" w:rsidP="00B251EA">
      <w:pPr>
        <w:numPr>
          <w:ilvl w:val="0"/>
          <w:numId w:val="30"/>
        </w:numPr>
        <w:spacing w:line="360" w:lineRule="auto"/>
        <w:jc w:val="both"/>
        <w:rPr>
          <w:rFonts w:ascii="Arial" w:hAnsi="Arial" w:cs="Arial"/>
        </w:rPr>
      </w:pPr>
      <w:r w:rsidRPr="00B251EA">
        <w:rPr>
          <w:rFonts w:ascii="Arial" w:hAnsi="Arial" w:cs="Arial"/>
        </w:rPr>
        <w:t>Laptop</w:t>
      </w:r>
    </w:p>
    <w:p w14:paraId="2BC72EFE" w14:textId="77777777" w:rsidR="00B251EA" w:rsidRPr="00B251EA" w:rsidRDefault="00B251EA" w:rsidP="00B251EA">
      <w:pPr>
        <w:numPr>
          <w:ilvl w:val="0"/>
          <w:numId w:val="30"/>
        </w:numPr>
        <w:spacing w:line="360" w:lineRule="auto"/>
        <w:jc w:val="both"/>
        <w:rPr>
          <w:rFonts w:ascii="Arial" w:hAnsi="Arial" w:cs="Arial"/>
        </w:rPr>
      </w:pPr>
      <w:r w:rsidRPr="00B251EA">
        <w:rPr>
          <w:rFonts w:ascii="Arial" w:hAnsi="Arial" w:cs="Arial"/>
        </w:rPr>
        <w:t>USB</w:t>
      </w:r>
    </w:p>
    <w:p w14:paraId="13628930" w14:textId="77777777" w:rsidR="00B251EA" w:rsidRPr="00B251EA" w:rsidRDefault="00B251EA" w:rsidP="00B251EA">
      <w:pPr>
        <w:numPr>
          <w:ilvl w:val="0"/>
          <w:numId w:val="30"/>
        </w:numPr>
        <w:spacing w:line="360" w:lineRule="auto"/>
        <w:jc w:val="both"/>
        <w:rPr>
          <w:rFonts w:ascii="Arial" w:hAnsi="Arial" w:cs="Arial"/>
        </w:rPr>
      </w:pPr>
      <w:r w:rsidRPr="00B251EA">
        <w:rPr>
          <w:rFonts w:ascii="Arial" w:hAnsi="Arial" w:cs="Arial"/>
        </w:rPr>
        <w:t>Internet</w:t>
      </w:r>
    </w:p>
    <w:p w14:paraId="14F21A1A" w14:textId="2CE7D5E7" w:rsidR="00B251EA" w:rsidRPr="00B251EA" w:rsidRDefault="00B251EA" w:rsidP="00B251EA">
      <w:pPr>
        <w:pStyle w:val="Prrafodelista"/>
        <w:numPr>
          <w:ilvl w:val="0"/>
          <w:numId w:val="30"/>
        </w:numPr>
        <w:spacing w:line="360" w:lineRule="auto"/>
        <w:jc w:val="both"/>
        <w:rPr>
          <w:rFonts w:ascii="Arial" w:hAnsi="Arial" w:cs="Arial"/>
        </w:rPr>
      </w:pPr>
      <w:r w:rsidRPr="00B251EA">
        <w:rPr>
          <w:rFonts w:ascii="Arial" w:hAnsi="Arial" w:cs="Arial"/>
        </w:rPr>
        <w:t>Copias fotostáticas</w:t>
      </w:r>
    </w:p>
    <w:p w14:paraId="26E0261F" w14:textId="77777777" w:rsidR="00B251EA" w:rsidRPr="00B251EA" w:rsidRDefault="00B251EA" w:rsidP="00B251EA">
      <w:pPr>
        <w:numPr>
          <w:ilvl w:val="0"/>
          <w:numId w:val="30"/>
        </w:numPr>
        <w:spacing w:line="360" w:lineRule="auto"/>
        <w:jc w:val="both"/>
        <w:rPr>
          <w:rFonts w:ascii="Arial" w:hAnsi="Arial" w:cs="Arial"/>
        </w:rPr>
      </w:pPr>
      <w:r w:rsidRPr="00B251EA">
        <w:rPr>
          <w:rFonts w:ascii="Arial" w:hAnsi="Arial" w:cs="Arial"/>
        </w:rPr>
        <w:t>Impresora</w:t>
      </w:r>
    </w:p>
    <w:p w14:paraId="00234277" w14:textId="77777777" w:rsidR="00B251EA" w:rsidRPr="00B251EA" w:rsidRDefault="00B251EA" w:rsidP="00B251EA">
      <w:pPr>
        <w:numPr>
          <w:ilvl w:val="0"/>
          <w:numId w:val="30"/>
        </w:numPr>
        <w:spacing w:line="360" w:lineRule="auto"/>
        <w:jc w:val="both"/>
        <w:rPr>
          <w:rFonts w:ascii="Arial" w:hAnsi="Arial" w:cs="Arial"/>
        </w:rPr>
      </w:pPr>
      <w:r w:rsidRPr="00B251EA">
        <w:rPr>
          <w:rFonts w:ascii="Arial" w:hAnsi="Arial" w:cs="Arial"/>
        </w:rPr>
        <w:t>Cuaderno de apuntes</w:t>
      </w:r>
    </w:p>
    <w:p w14:paraId="63B9827B" w14:textId="77777777" w:rsidR="00B251EA" w:rsidRPr="00B251EA" w:rsidRDefault="00B251EA" w:rsidP="00B251EA">
      <w:pPr>
        <w:numPr>
          <w:ilvl w:val="0"/>
          <w:numId w:val="30"/>
        </w:numPr>
        <w:spacing w:line="360" w:lineRule="auto"/>
        <w:jc w:val="both"/>
        <w:rPr>
          <w:rFonts w:ascii="Arial" w:hAnsi="Arial" w:cs="Arial"/>
        </w:rPr>
      </w:pPr>
      <w:r w:rsidRPr="00B251EA">
        <w:rPr>
          <w:rFonts w:ascii="Arial" w:hAnsi="Arial" w:cs="Arial"/>
        </w:rPr>
        <w:t>Revistas especializadas</w:t>
      </w:r>
    </w:p>
    <w:p w14:paraId="5ECF8BD0" w14:textId="77777777" w:rsidR="00B251EA" w:rsidRPr="00B251EA" w:rsidRDefault="00B251EA" w:rsidP="00B251EA">
      <w:pPr>
        <w:numPr>
          <w:ilvl w:val="0"/>
          <w:numId w:val="30"/>
        </w:numPr>
        <w:spacing w:line="360" w:lineRule="auto"/>
        <w:jc w:val="both"/>
        <w:rPr>
          <w:rFonts w:ascii="Arial" w:hAnsi="Arial" w:cs="Arial"/>
        </w:rPr>
      </w:pPr>
      <w:r w:rsidRPr="00B251EA">
        <w:rPr>
          <w:rFonts w:ascii="Arial" w:hAnsi="Arial" w:cs="Arial"/>
        </w:rPr>
        <w:t>Libros electrónicos</w:t>
      </w:r>
    </w:p>
    <w:p w14:paraId="5B339EB3" w14:textId="77777777" w:rsidR="00B251EA" w:rsidRPr="00B251EA" w:rsidRDefault="00B251EA" w:rsidP="00B251EA">
      <w:pPr>
        <w:numPr>
          <w:ilvl w:val="0"/>
          <w:numId w:val="30"/>
        </w:numPr>
        <w:spacing w:line="360" w:lineRule="auto"/>
        <w:jc w:val="both"/>
        <w:rPr>
          <w:rFonts w:ascii="Arial" w:hAnsi="Arial" w:cs="Arial"/>
        </w:rPr>
      </w:pPr>
      <w:r w:rsidRPr="00B251EA">
        <w:rPr>
          <w:rFonts w:ascii="Arial" w:hAnsi="Arial" w:cs="Arial"/>
        </w:rPr>
        <w:t>Sitios de Internet</w:t>
      </w:r>
    </w:p>
    <w:p w14:paraId="665C27B2" w14:textId="77777777" w:rsidR="00B251EA" w:rsidRPr="00B251EA" w:rsidRDefault="00B251EA" w:rsidP="00B251EA">
      <w:pPr>
        <w:numPr>
          <w:ilvl w:val="0"/>
          <w:numId w:val="30"/>
        </w:numPr>
        <w:spacing w:line="360" w:lineRule="auto"/>
        <w:jc w:val="both"/>
        <w:rPr>
          <w:rFonts w:ascii="Arial" w:hAnsi="Arial" w:cs="Arial"/>
        </w:rPr>
      </w:pPr>
      <w:r w:rsidRPr="00B251EA">
        <w:rPr>
          <w:rFonts w:ascii="Arial" w:hAnsi="Arial" w:cs="Arial"/>
          <w:b/>
          <w:bCs/>
        </w:rPr>
        <w:t>Software estadístico SPSS</w:t>
      </w:r>
      <w:r w:rsidRPr="00B251EA">
        <w:rPr>
          <w:rFonts w:ascii="Arial" w:hAnsi="Arial" w:cs="Arial"/>
        </w:rPr>
        <w:t xml:space="preserve"> (para el análisis de datos cuantitativos).</w:t>
      </w:r>
    </w:p>
    <w:p w14:paraId="786BBC5D" w14:textId="77777777" w:rsidR="00B251EA" w:rsidRPr="00B251EA" w:rsidRDefault="00B251EA" w:rsidP="00B251EA">
      <w:pPr>
        <w:numPr>
          <w:ilvl w:val="0"/>
          <w:numId w:val="30"/>
        </w:numPr>
        <w:spacing w:line="360" w:lineRule="auto"/>
        <w:jc w:val="both"/>
        <w:rPr>
          <w:rFonts w:ascii="Arial" w:hAnsi="Arial" w:cs="Arial"/>
        </w:rPr>
      </w:pPr>
      <w:r w:rsidRPr="00B251EA">
        <w:rPr>
          <w:rFonts w:ascii="Arial" w:hAnsi="Arial" w:cs="Arial"/>
          <w:b/>
          <w:bCs/>
        </w:rPr>
        <w:t>Microsoft Excel</w:t>
      </w:r>
      <w:r w:rsidRPr="00B251EA">
        <w:rPr>
          <w:rFonts w:ascii="Arial" w:hAnsi="Arial" w:cs="Arial"/>
        </w:rPr>
        <w:t xml:space="preserve"> (para tabulación y gráficos).</w:t>
      </w:r>
    </w:p>
    <w:p w14:paraId="582640C8" w14:textId="77777777" w:rsidR="00B251EA" w:rsidRPr="00B251EA" w:rsidRDefault="00B251EA" w:rsidP="00B251EA">
      <w:pPr>
        <w:numPr>
          <w:ilvl w:val="0"/>
          <w:numId w:val="30"/>
        </w:numPr>
        <w:spacing w:line="360" w:lineRule="auto"/>
        <w:jc w:val="both"/>
        <w:rPr>
          <w:rFonts w:ascii="Arial" w:hAnsi="Arial" w:cs="Arial"/>
        </w:rPr>
      </w:pPr>
      <w:r w:rsidRPr="00B251EA">
        <w:rPr>
          <w:rFonts w:ascii="Arial" w:hAnsi="Arial" w:cs="Arial"/>
          <w:b/>
          <w:bCs/>
        </w:rPr>
        <w:t>Cartilla Nacional de Vacunación</w:t>
      </w:r>
      <w:r w:rsidRPr="00B251EA">
        <w:rPr>
          <w:rFonts w:ascii="Arial" w:hAnsi="Arial" w:cs="Arial"/>
        </w:rPr>
        <w:t xml:space="preserve"> (como fuente primaria de información).</w:t>
      </w:r>
    </w:p>
    <w:p w14:paraId="4E902261" w14:textId="77777777" w:rsidR="00B251EA" w:rsidRDefault="00B251EA" w:rsidP="00B251EA">
      <w:pPr>
        <w:numPr>
          <w:ilvl w:val="0"/>
          <w:numId w:val="30"/>
        </w:numPr>
        <w:spacing w:line="360" w:lineRule="auto"/>
        <w:jc w:val="both"/>
        <w:rPr>
          <w:rFonts w:ascii="Arial" w:hAnsi="Arial" w:cs="Arial"/>
        </w:rPr>
      </w:pPr>
      <w:r w:rsidRPr="00B251EA">
        <w:rPr>
          <w:rFonts w:ascii="Arial" w:hAnsi="Arial" w:cs="Arial"/>
          <w:b/>
          <w:bCs/>
        </w:rPr>
        <w:t>Norma Oficial Mexicana NOM</w:t>
      </w:r>
      <w:r w:rsidRPr="00B251EA">
        <w:rPr>
          <w:rFonts w:ascii="Arial" w:hAnsi="Arial" w:cs="Arial"/>
          <w:b/>
          <w:bCs/>
        </w:rPr>
        <w:noBreakHyphen/>
        <w:t>036</w:t>
      </w:r>
      <w:r w:rsidRPr="00B251EA">
        <w:rPr>
          <w:rFonts w:ascii="Arial" w:hAnsi="Arial" w:cs="Arial"/>
          <w:b/>
          <w:bCs/>
        </w:rPr>
        <w:noBreakHyphen/>
        <w:t>SSA2</w:t>
      </w:r>
      <w:r w:rsidRPr="00B251EA">
        <w:rPr>
          <w:rFonts w:ascii="Arial" w:hAnsi="Arial" w:cs="Arial"/>
          <w:b/>
          <w:bCs/>
        </w:rPr>
        <w:noBreakHyphen/>
        <w:t>2012</w:t>
      </w:r>
      <w:r w:rsidRPr="00B251EA">
        <w:rPr>
          <w:rFonts w:ascii="Arial" w:hAnsi="Arial" w:cs="Arial"/>
        </w:rPr>
        <w:t xml:space="preserve"> (como documento normativo de referencia).</w:t>
      </w:r>
    </w:p>
    <w:p w14:paraId="7D70A674" w14:textId="77777777" w:rsidR="00B251EA" w:rsidRPr="00B251EA" w:rsidRDefault="00B251EA" w:rsidP="00B251EA">
      <w:pPr>
        <w:spacing w:line="360" w:lineRule="auto"/>
        <w:ind w:left="720"/>
        <w:jc w:val="both"/>
        <w:rPr>
          <w:rFonts w:ascii="Arial" w:hAnsi="Arial" w:cs="Arial"/>
        </w:rPr>
      </w:pPr>
    </w:p>
    <w:p w14:paraId="569EDCB6" w14:textId="77777777" w:rsidR="00F53CA2" w:rsidRDefault="00F53CA2" w:rsidP="000E7337">
      <w:pPr>
        <w:spacing w:line="360" w:lineRule="auto"/>
        <w:jc w:val="both"/>
        <w:rPr>
          <w:rFonts w:ascii="Arial" w:hAnsi="Arial" w:cs="Arial"/>
        </w:rPr>
      </w:pPr>
    </w:p>
    <w:p w14:paraId="5B5D74FF" w14:textId="77777777" w:rsidR="00F53CA2" w:rsidRDefault="00F53CA2" w:rsidP="000E7337">
      <w:pPr>
        <w:spacing w:line="360" w:lineRule="auto"/>
        <w:jc w:val="both"/>
        <w:rPr>
          <w:rFonts w:ascii="Arial" w:hAnsi="Arial" w:cs="Arial"/>
        </w:rPr>
      </w:pPr>
    </w:p>
    <w:p w14:paraId="585D9A80" w14:textId="77777777" w:rsidR="00F53CA2" w:rsidRDefault="00F53CA2" w:rsidP="000E7337">
      <w:pPr>
        <w:spacing w:line="360" w:lineRule="auto"/>
        <w:jc w:val="both"/>
        <w:rPr>
          <w:rFonts w:ascii="Arial" w:hAnsi="Arial" w:cs="Arial"/>
        </w:rPr>
      </w:pPr>
    </w:p>
    <w:p w14:paraId="199E0776" w14:textId="77777777" w:rsidR="00F53CA2" w:rsidRDefault="00F53CA2" w:rsidP="000E7337">
      <w:pPr>
        <w:spacing w:line="360" w:lineRule="auto"/>
        <w:jc w:val="both"/>
        <w:rPr>
          <w:rFonts w:ascii="Arial" w:hAnsi="Arial" w:cs="Arial"/>
        </w:rPr>
      </w:pPr>
    </w:p>
    <w:p w14:paraId="79D1306C" w14:textId="77777777" w:rsidR="00F53CA2" w:rsidRDefault="00F53CA2" w:rsidP="000E7337">
      <w:pPr>
        <w:spacing w:line="360" w:lineRule="auto"/>
        <w:jc w:val="both"/>
        <w:rPr>
          <w:rFonts w:ascii="Arial" w:hAnsi="Arial" w:cs="Arial"/>
        </w:rPr>
      </w:pPr>
    </w:p>
    <w:p w14:paraId="50F7E01B" w14:textId="5997D752" w:rsidR="00D12BD3" w:rsidRPr="00D12BD3" w:rsidRDefault="000656F7" w:rsidP="00D12BD3">
      <w:pPr>
        <w:spacing w:line="360" w:lineRule="auto"/>
        <w:jc w:val="both"/>
        <w:rPr>
          <w:rFonts w:ascii="Arial" w:hAnsi="Arial" w:cs="Arial"/>
          <w:b/>
          <w:bCs/>
        </w:rPr>
      </w:pPr>
      <w:r w:rsidRPr="00D12BD3">
        <w:rPr>
          <w:rFonts w:ascii="Arial" w:hAnsi="Arial" w:cs="Arial"/>
          <w:b/>
          <w:bCs/>
        </w:rPr>
        <w:lastRenderedPageBreak/>
        <w:t>3.3 POBLACIÓN DE ESTUDIO</w:t>
      </w:r>
    </w:p>
    <w:p w14:paraId="505D553B" w14:textId="77777777" w:rsidR="00D12BD3" w:rsidRPr="00D12BD3" w:rsidRDefault="00D12BD3" w:rsidP="00D12BD3">
      <w:pPr>
        <w:spacing w:line="360" w:lineRule="auto"/>
        <w:jc w:val="both"/>
        <w:rPr>
          <w:rFonts w:ascii="Arial" w:hAnsi="Arial" w:cs="Arial"/>
        </w:rPr>
      </w:pPr>
      <w:r w:rsidRPr="00D12BD3">
        <w:rPr>
          <w:rFonts w:ascii="Arial" w:hAnsi="Arial" w:cs="Arial"/>
        </w:rPr>
        <w:t xml:space="preserve">El </w:t>
      </w:r>
      <w:r w:rsidRPr="00D12BD3">
        <w:rPr>
          <w:rFonts w:ascii="Arial" w:hAnsi="Arial" w:cs="Arial"/>
          <w:b/>
          <w:bCs/>
        </w:rPr>
        <w:t>universo</w:t>
      </w:r>
      <w:r w:rsidRPr="00D12BD3">
        <w:rPr>
          <w:rFonts w:ascii="Arial" w:hAnsi="Arial" w:cs="Arial"/>
        </w:rPr>
        <w:t xml:space="preserve"> se define como el conjunto de personas, cosas o fenómenos sujetos a investigación que comparten características específicas. En este caso, la población de estudio corresponde al </w:t>
      </w:r>
      <w:r w:rsidRPr="00D12BD3">
        <w:rPr>
          <w:rFonts w:ascii="Arial" w:hAnsi="Arial" w:cs="Arial"/>
          <w:b/>
          <w:bCs/>
        </w:rPr>
        <w:t>personal médico y de enfermería</w:t>
      </w:r>
      <w:r w:rsidRPr="00D12BD3">
        <w:rPr>
          <w:rFonts w:ascii="Arial" w:hAnsi="Arial" w:cs="Arial"/>
        </w:rPr>
        <w:t xml:space="preserve"> del </w:t>
      </w:r>
      <w:r w:rsidRPr="00D12BD3">
        <w:rPr>
          <w:rFonts w:ascii="Arial" w:hAnsi="Arial" w:cs="Arial"/>
          <w:b/>
          <w:bCs/>
        </w:rPr>
        <w:t>Centro de Salud IMSS Bienestar Gustavo Díaz Ordaz</w:t>
      </w:r>
      <w:r w:rsidRPr="00D12BD3">
        <w:rPr>
          <w:rFonts w:ascii="Arial" w:hAnsi="Arial" w:cs="Arial"/>
        </w:rPr>
        <w:t xml:space="preserve">, quienes participan directamente en la aplicación y cumplimiento de los esquemas de vacunación infantil conforme a la </w:t>
      </w:r>
      <w:r w:rsidRPr="00D12BD3">
        <w:rPr>
          <w:rFonts w:ascii="Arial" w:hAnsi="Arial" w:cs="Arial"/>
          <w:b/>
          <w:bCs/>
        </w:rPr>
        <w:t>NOM</w:t>
      </w:r>
      <w:r w:rsidRPr="00D12BD3">
        <w:rPr>
          <w:rFonts w:ascii="Arial" w:hAnsi="Arial" w:cs="Arial"/>
          <w:b/>
          <w:bCs/>
        </w:rPr>
        <w:noBreakHyphen/>
        <w:t>036</w:t>
      </w:r>
      <w:r w:rsidRPr="00D12BD3">
        <w:rPr>
          <w:rFonts w:ascii="Arial" w:hAnsi="Arial" w:cs="Arial"/>
          <w:b/>
          <w:bCs/>
        </w:rPr>
        <w:noBreakHyphen/>
        <w:t>SSA2</w:t>
      </w:r>
      <w:r w:rsidRPr="00D12BD3">
        <w:rPr>
          <w:rFonts w:ascii="Arial" w:hAnsi="Arial" w:cs="Arial"/>
          <w:b/>
          <w:bCs/>
        </w:rPr>
        <w:noBreakHyphen/>
        <w:t>2012</w:t>
      </w:r>
      <w:r w:rsidRPr="00D12BD3">
        <w:rPr>
          <w:rFonts w:ascii="Arial" w:hAnsi="Arial" w:cs="Arial"/>
        </w:rPr>
        <w:t>.</w:t>
      </w:r>
    </w:p>
    <w:p w14:paraId="279BA814" w14:textId="77777777" w:rsidR="00D12BD3" w:rsidRPr="00D12BD3" w:rsidRDefault="00D12BD3" w:rsidP="00D12BD3">
      <w:pPr>
        <w:spacing w:line="360" w:lineRule="auto"/>
        <w:jc w:val="both"/>
        <w:rPr>
          <w:rFonts w:ascii="Arial" w:hAnsi="Arial" w:cs="Arial"/>
        </w:rPr>
      </w:pPr>
      <w:r w:rsidRPr="00D12BD3">
        <w:rPr>
          <w:rFonts w:ascii="Arial" w:hAnsi="Arial" w:cs="Arial"/>
        </w:rPr>
        <w:t xml:space="preserve">Dado que el número de profesionales es reducido y accesible, se decidió incluir a </w:t>
      </w:r>
      <w:r w:rsidRPr="00D12BD3">
        <w:rPr>
          <w:rFonts w:ascii="Arial" w:hAnsi="Arial" w:cs="Arial"/>
          <w:b/>
          <w:bCs/>
        </w:rPr>
        <w:t>todo el personal adscrito y pasante</w:t>
      </w:r>
      <w:r w:rsidRPr="00D12BD3">
        <w:rPr>
          <w:rFonts w:ascii="Arial" w:hAnsi="Arial" w:cs="Arial"/>
        </w:rPr>
        <w:t xml:space="preserve"> como muestra, lo que permite obtener una visión integral del nivel de conocimiento, experiencia y cumplimiento normativo.</w:t>
      </w:r>
    </w:p>
    <w:p w14:paraId="198BD378" w14:textId="77777777" w:rsidR="00D12BD3" w:rsidRPr="00D12BD3" w:rsidRDefault="00D12BD3" w:rsidP="00D12BD3">
      <w:pPr>
        <w:spacing w:line="360" w:lineRule="auto"/>
        <w:jc w:val="both"/>
        <w:rPr>
          <w:rFonts w:ascii="Arial" w:hAnsi="Arial" w:cs="Arial"/>
          <w:b/>
          <w:bCs/>
        </w:rPr>
      </w:pPr>
      <w:r w:rsidRPr="00D12BD3">
        <w:rPr>
          <w:rFonts w:ascii="Arial" w:hAnsi="Arial" w:cs="Arial"/>
          <w:b/>
          <w:bCs/>
        </w:rPr>
        <w:t>Descripción de la población</w:t>
      </w:r>
    </w:p>
    <w:p w14:paraId="243C7205" w14:textId="77777777" w:rsidR="00D12BD3" w:rsidRPr="00D12BD3" w:rsidRDefault="00D12BD3" w:rsidP="00D12BD3">
      <w:pPr>
        <w:numPr>
          <w:ilvl w:val="0"/>
          <w:numId w:val="32"/>
        </w:numPr>
        <w:spacing w:line="360" w:lineRule="auto"/>
        <w:jc w:val="both"/>
        <w:rPr>
          <w:rFonts w:ascii="Arial" w:hAnsi="Arial" w:cs="Arial"/>
        </w:rPr>
      </w:pPr>
      <w:r w:rsidRPr="00D12BD3">
        <w:rPr>
          <w:rFonts w:ascii="Arial" w:hAnsi="Arial" w:cs="Arial"/>
          <w:b/>
          <w:bCs/>
        </w:rPr>
        <w:t>Médicos generales adscritos:</w:t>
      </w:r>
    </w:p>
    <w:p w14:paraId="3DEEF1F9" w14:textId="77777777" w:rsidR="00D12BD3" w:rsidRPr="00D12BD3" w:rsidRDefault="00D12BD3" w:rsidP="00D12BD3">
      <w:pPr>
        <w:numPr>
          <w:ilvl w:val="1"/>
          <w:numId w:val="32"/>
        </w:numPr>
        <w:spacing w:line="360" w:lineRule="auto"/>
        <w:jc w:val="both"/>
        <w:rPr>
          <w:rFonts w:ascii="Arial" w:hAnsi="Arial" w:cs="Arial"/>
        </w:rPr>
      </w:pPr>
      <w:r w:rsidRPr="00D12BD3">
        <w:rPr>
          <w:rFonts w:ascii="Arial" w:hAnsi="Arial" w:cs="Arial"/>
        </w:rPr>
        <w:t>3 hombres, con edades de 48, 33 y 55 años.</w:t>
      </w:r>
    </w:p>
    <w:p w14:paraId="12C5B43A" w14:textId="77777777" w:rsidR="00D12BD3" w:rsidRPr="00D12BD3" w:rsidRDefault="00D12BD3" w:rsidP="00D12BD3">
      <w:pPr>
        <w:numPr>
          <w:ilvl w:val="1"/>
          <w:numId w:val="32"/>
        </w:numPr>
        <w:spacing w:line="360" w:lineRule="auto"/>
        <w:jc w:val="both"/>
        <w:rPr>
          <w:rFonts w:ascii="Arial" w:hAnsi="Arial" w:cs="Arial"/>
        </w:rPr>
      </w:pPr>
      <w:r w:rsidRPr="00D12BD3">
        <w:rPr>
          <w:rFonts w:ascii="Arial" w:hAnsi="Arial" w:cs="Arial"/>
        </w:rPr>
        <w:t>Antigüedad laboral: 18, 16 y 6 años respectivamente.</w:t>
      </w:r>
    </w:p>
    <w:p w14:paraId="459FD595" w14:textId="77777777" w:rsidR="00D12BD3" w:rsidRPr="00D12BD3" w:rsidRDefault="00D12BD3" w:rsidP="00D12BD3">
      <w:pPr>
        <w:numPr>
          <w:ilvl w:val="0"/>
          <w:numId w:val="32"/>
        </w:numPr>
        <w:spacing w:line="360" w:lineRule="auto"/>
        <w:jc w:val="both"/>
        <w:rPr>
          <w:rFonts w:ascii="Arial" w:hAnsi="Arial" w:cs="Arial"/>
        </w:rPr>
      </w:pPr>
      <w:r w:rsidRPr="00D12BD3">
        <w:rPr>
          <w:rFonts w:ascii="Arial" w:hAnsi="Arial" w:cs="Arial"/>
          <w:b/>
          <w:bCs/>
        </w:rPr>
        <w:t>Médicos pasantes:</w:t>
      </w:r>
    </w:p>
    <w:p w14:paraId="1FD19E08" w14:textId="77777777" w:rsidR="00D12BD3" w:rsidRPr="00D12BD3" w:rsidRDefault="00D12BD3" w:rsidP="00D12BD3">
      <w:pPr>
        <w:numPr>
          <w:ilvl w:val="1"/>
          <w:numId w:val="32"/>
        </w:numPr>
        <w:spacing w:line="360" w:lineRule="auto"/>
        <w:jc w:val="both"/>
        <w:rPr>
          <w:rFonts w:ascii="Arial" w:hAnsi="Arial" w:cs="Arial"/>
        </w:rPr>
      </w:pPr>
      <w:r w:rsidRPr="00D12BD3">
        <w:rPr>
          <w:rFonts w:ascii="Arial" w:hAnsi="Arial" w:cs="Arial"/>
        </w:rPr>
        <w:t>2 hombres de 25 años.</w:t>
      </w:r>
    </w:p>
    <w:p w14:paraId="47A857C5" w14:textId="77777777" w:rsidR="00D12BD3" w:rsidRPr="00D12BD3" w:rsidRDefault="00D12BD3" w:rsidP="00D12BD3">
      <w:pPr>
        <w:numPr>
          <w:ilvl w:val="1"/>
          <w:numId w:val="32"/>
        </w:numPr>
        <w:spacing w:line="360" w:lineRule="auto"/>
        <w:jc w:val="both"/>
        <w:rPr>
          <w:rFonts w:ascii="Arial" w:hAnsi="Arial" w:cs="Arial"/>
        </w:rPr>
      </w:pPr>
      <w:r w:rsidRPr="00D12BD3">
        <w:rPr>
          <w:rFonts w:ascii="Arial" w:hAnsi="Arial" w:cs="Arial"/>
        </w:rPr>
        <w:t>4 mujeres de 25, 24, 24 y 24 años.</w:t>
      </w:r>
    </w:p>
    <w:p w14:paraId="203C099E" w14:textId="77777777" w:rsidR="00D12BD3" w:rsidRPr="00D12BD3" w:rsidRDefault="00D12BD3" w:rsidP="00D12BD3">
      <w:pPr>
        <w:numPr>
          <w:ilvl w:val="0"/>
          <w:numId w:val="32"/>
        </w:numPr>
        <w:spacing w:line="360" w:lineRule="auto"/>
        <w:jc w:val="both"/>
        <w:rPr>
          <w:rFonts w:ascii="Arial" w:hAnsi="Arial" w:cs="Arial"/>
        </w:rPr>
      </w:pPr>
      <w:r w:rsidRPr="00D12BD3">
        <w:rPr>
          <w:rFonts w:ascii="Arial" w:hAnsi="Arial" w:cs="Arial"/>
          <w:b/>
          <w:bCs/>
        </w:rPr>
        <w:t>Enfermeras adscritas:</w:t>
      </w:r>
    </w:p>
    <w:p w14:paraId="3A49BF33" w14:textId="77777777" w:rsidR="00D12BD3" w:rsidRPr="00D12BD3" w:rsidRDefault="00D12BD3" w:rsidP="00D12BD3">
      <w:pPr>
        <w:numPr>
          <w:ilvl w:val="1"/>
          <w:numId w:val="32"/>
        </w:numPr>
        <w:spacing w:line="360" w:lineRule="auto"/>
        <w:jc w:val="both"/>
        <w:rPr>
          <w:rFonts w:ascii="Arial" w:hAnsi="Arial" w:cs="Arial"/>
        </w:rPr>
      </w:pPr>
      <w:r w:rsidRPr="00D12BD3">
        <w:rPr>
          <w:rFonts w:ascii="Arial" w:hAnsi="Arial" w:cs="Arial"/>
        </w:rPr>
        <w:t>1 hombre de 48 años con 16 años de antigüedad.</w:t>
      </w:r>
    </w:p>
    <w:p w14:paraId="3A38E856" w14:textId="77777777" w:rsidR="00D12BD3" w:rsidRPr="00D12BD3" w:rsidRDefault="00D12BD3" w:rsidP="00D12BD3">
      <w:pPr>
        <w:numPr>
          <w:ilvl w:val="1"/>
          <w:numId w:val="32"/>
        </w:numPr>
        <w:spacing w:line="360" w:lineRule="auto"/>
        <w:jc w:val="both"/>
        <w:rPr>
          <w:rFonts w:ascii="Arial" w:hAnsi="Arial" w:cs="Arial"/>
        </w:rPr>
      </w:pPr>
      <w:r w:rsidRPr="00D12BD3">
        <w:rPr>
          <w:rFonts w:ascii="Arial" w:hAnsi="Arial" w:cs="Arial"/>
        </w:rPr>
        <w:t>2 mujeres de 33 años, una con 2 años y otra con 13 años de antigüedad.</w:t>
      </w:r>
    </w:p>
    <w:p w14:paraId="3435F8CB" w14:textId="77777777" w:rsidR="00D12BD3" w:rsidRPr="00D12BD3" w:rsidRDefault="00D12BD3" w:rsidP="00D12BD3">
      <w:pPr>
        <w:numPr>
          <w:ilvl w:val="1"/>
          <w:numId w:val="32"/>
        </w:numPr>
        <w:spacing w:line="360" w:lineRule="auto"/>
        <w:jc w:val="both"/>
        <w:rPr>
          <w:rFonts w:ascii="Arial" w:hAnsi="Arial" w:cs="Arial"/>
        </w:rPr>
      </w:pPr>
      <w:r w:rsidRPr="00D12BD3">
        <w:rPr>
          <w:rFonts w:ascii="Arial" w:hAnsi="Arial" w:cs="Arial"/>
        </w:rPr>
        <w:t>1 mujer de 56 años con 15 años de antigüedad.</w:t>
      </w:r>
    </w:p>
    <w:p w14:paraId="15965D83" w14:textId="77777777" w:rsidR="00D12BD3" w:rsidRPr="00D12BD3" w:rsidRDefault="00D12BD3" w:rsidP="00D12BD3">
      <w:pPr>
        <w:numPr>
          <w:ilvl w:val="1"/>
          <w:numId w:val="32"/>
        </w:numPr>
        <w:spacing w:line="360" w:lineRule="auto"/>
        <w:jc w:val="both"/>
        <w:rPr>
          <w:rFonts w:ascii="Arial" w:hAnsi="Arial" w:cs="Arial"/>
        </w:rPr>
      </w:pPr>
      <w:r w:rsidRPr="00D12BD3">
        <w:rPr>
          <w:rFonts w:ascii="Arial" w:hAnsi="Arial" w:cs="Arial"/>
        </w:rPr>
        <w:t>1 mujer de 57 años con 15 años de antigüedad.</w:t>
      </w:r>
    </w:p>
    <w:p w14:paraId="448E354B" w14:textId="77777777" w:rsidR="00D12BD3" w:rsidRPr="00D12BD3" w:rsidRDefault="00D12BD3" w:rsidP="00D12BD3">
      <w:pPr>
        <w:numPr>
          <w:ilvl w:val="0"/>
          <w:numId w:val="32"/>
        </w:numPr>
        <w:spacing w:line="360" w:lineRule="auto"/>
        <w:jc w:val="both"/>
        <w:rPr>
          <w:rFonts w:ascii="Arial" w:hAnsi="Arial" w:cs="Arial"/>
        </w:rPr>
      </w:pPr>
      <w:r w:rsidRPr="00D12BD3">
        <w:rPr>
          <w:rFonts w:ascii="Arial" w:hAnsi="Arial" w:cs="Arial"/>
          <w:b/>
          <w:bCs/>
        </w:rPr>
        <w:t>Pasantes de enfermería:</w:t>
      </w:r>
    </w:p>
    <w:p w14:paraId="1E9F5BC2" w14:textId="77777777" w:rsidR="00D12BD3" w:rsidRPr="00D12BD3" w:rsidRDefault="00D12BD3" w:rsidP="00D12BD3">
      <w:pPr>
        <w:numPr>
          <w:ilvl w:val="1"/>
          <w:numId w:val="32"/>
        </w:numPr>
        <w:spacing w:line="360" w:lineRule="auto"/>
        <w:jc w:val="both"/>
        <w:rPr>
          <w:rFonts w:ascii="Arial" w:hAnsi="Arial" w:cs="Arial"/>
        </w:rPr>
      </w:pPr>
      <w:r w:rsidRPr="00D12BD3">
        <w:rPr>
          <w:rFonts w:ascii="Arial" w:hAnsi="Arial" w:cs="Arial"/>
        </w:rPr>
        <w:t>4 mujeres de 23 años.</w:t>
      </w:r>
    </w:p>
    <w:p w14:paraId="5EEFAAD2" w14:textId="77777777" w:rsidR="00C97B55" w:rsidRDefault="00C97B55" w:rsidP="00D12BD3">
      <w:pPr>
        <w:spacing w:line="360" w:lineRule="auto"/>
        <w:jc w:val="both"/>
        <w:rPr>
          <w:rFonts w:ascii="Arial" w:hAnsi="Arial" w:cs="Arial"/>
          <w:b/>
          <w:bCs/>
        </w:rPr>
      </w:pPr>
    </w:p>
    <w:p w14:paraId="628FEF53" w14:textId="30A5AD21" w:rsidR="00D12BD3" w:rsidRPr="00D12BD3" w:rsidRDefault="00D12BD3" w:rsidP="00D12BD3">
      <w:pPr>
        <w:spacing w:line="360" w:lineRule="auto"/>
        <w:jc w:val="both"/>
        <w:rPr>
          <w:rFonts w:ascii="Arial" w:hAnsi="Arial" w:cs="Arial"/>
          <w:b/>
          <w:bCs/>
        </w:rPr>
      </w:pPr>
      <w:r w:rsidRPr="00D12BD3">
        <w:rPr>
          <w:rFonts w:ascii="Arial" w:hAnsi="Arial" w:cs="Arial"/>
          <w:b/>
          <w:bCs/>
        </w:rPr>
        <w:lastRenderedPageBreak/>
        <w:t>Características relevantes</w:t>
      </w:r>
    </w:p>
    <w:p w14:paraId="46DD38CA" w14:textId="77777777" w:rsidR="00D12BD3" w:rsidRPr="00D12BD3" w:rsidRDefault="00D12BD3" w:rsidP="00D12BD3">
      <w:pPr>
        <w:numPr>
          <w:ilvl w:val="0"/>
          <w:numId w:val="33"/>
        </w:numPr>
        <w:spacing w:line="360" w:lineRule="auto"/>
        <w:jc w:val="both"/>
        <w:rPr>
          <w:rFonts w:ascii="Arial" w:hAnsi="Arial" w:cs="Arial"/>
        </w:rPr>
      </w:pPr>
      <w:r w:rsidRPr="00D12BD3">
        <w:rPr>
          <w:rFonts w:ascii="Arial" w:hAnsi="Arial" w:cs="Arial"/>
          <w:b/>
          <w:bCs/>
        </w:rPr>
        <w:t>Sexo:</w:t>
      </w:r>
      <w:r w:rsidRPr="00D12BD3">
        <w:rPr>
          <w:rFonts w:ascii="Arial" w:hAnsi="Arial" w:cs="Arial"/>
        </w:rPr>
        <w:t xml:space="preserve"> Predomina el femenino (60%), especialmente en los grupos de pasantes de medicina y enfermería.</w:t>
      </w:r>
    </w:p>
    <w:p w14:paraId="2FD87DF7" w14:textId="77777777" w:rsidR="00D12BD3" w:rsidRPr="00D12BD3" w:rsidRDefault="00D12BD3" w:rsidP="00D12BD3">
      <w:pPr>
        <w:numPr>
          <w:ilvl w:val="0"/>
          <w:numId w:val="33"/>
        </w:numPr>
        <w:spacing w:line="360" w:lineRule="auto"/>
        <w:jc w:val="both"/>
        <w:rPr>
          <w:rFonts w:ascii="Arial" w:hAnsi="Arial" w:cs="Arial"/>
        </w:rPr>
      </w:pPr>
      <w:r w:rsidRPr="00D12BD3">
        <w:rPr>
          <w:rFonts w:ascii="Arial" w:hAnsi="Arial" w:cs="Arial"/>
          <w:b/>
          <w:bCs/>
        </w:rPr>
        <w:t>Edad:</w:t>
      </w:r>
      <w:r w:rsidRPr="00D12BD3">
        <w:rPr>
          <w:rFonts w:ascii="Arial" w:hAnsi="Arial" w:cs="Arial"/>
        </w:rPr>
        <w:t xml:space="preserve"> El rango de edad oscila entre los 23 y 57 años, con un promedio de 37 años.</w:t>
      </w:r>
    </w:p>
    <w:p w14:paraId="1F654BBE" w14:textId="77777777" w:rsidR="00D12BD3" w:rsidRPr="00D12BD3" w:rsidRDefault="00D12BD3" w:rsidP="00D12BD3">
      <w:pPr>
        <w:numPr>
          <w:ilvl w:val="0"/>
          <w:numId w:val="33"/>
        </w:numPr>
        <w:spacing w:line="360" w:lineRule="auto"/>
        <w:jc w:val="both"/>
        <w:rPr>
          <w:rFonts w:ascii="Arial" w:hAnsi="Arial" w:cs="Arial"/>
        </w:rPr>
      </w:pPr>
      <w:r w:rsidRPr="00D12BD3">
        <w:rPr>
          <w:rFonts w:ascii="Arial" w:hAnsi="Arial" w:cs="Arial"/>
          <w:b/>
          <w:bCs/>
        </w:rPr>
        <w:t>Antigüedad laboral:</w:t>
      </w:r>
      <w:r w:rsidRPr="00D12BD3">
        <w:rPr>
          <w:rFonts w:ascii="Arial" w:hAnsi="Arial" w:cs="Arial"/>
        </w:rPr>
        <w:t xml:space="preserve"> Los médicos y enfermeras adscritas presentan experiencia significativa (entre 6 y 18 años), mientras que los pasantes cuentan con experiencia mínima (menos de 1 año).</w:t>
      </w:r>
    </w:p>
    <w:p w14:paraId="0C1777CA" w14:textId="77777777" w:rsidR="00D12BD3" w:rsidRPr="00D12BD3" w:rsidRDefault="00D12BD3" w:rsidP="00D12BD3">
      <w:pPr>
        <w:spacing w:line="360" w:lineRule="auto"/>
        <w:jc w:val="both"/>
        <w:rPr>
          <w:rFonts w:ascii="Arial" w:hAnsi="Arial" w:cs="Arial"/>
        </w:rPr>
      </w:pPr>
      <w:r w:rsidRPr="00D12BD3">
        <w:rPr>
          <w:rFonts w:ascii="Arial" w:hAnsi="Arial" w:cs="Arial"/>
        </w:rPr>
        <w:t xml:space="preserve">Este perfil sociodemográfico es fundamental para analizar el nivel de conocimiento sobre la </w:t>
      </w:r>
      <w:r w:rsidRPr="00D12BD3">
        <w:rPr>
          <w:rFonts w:ascii="Arial" w:hAnsi="Arial" w:cs="Arial"/>
          <w:b/>
          <w:bCs/>
        </w:rPr>
        <w:t>NOM</w:t>
      </w:r>
      <w:r w:rsidRPr="00D12BD3">
        <w:rPr>
          <w:rFonts w:ascii="Arial" w:hAnsi="Arial" w:cs="Arial"/>
          <w:b/>
          <w:bCs/>
        </w:rPr>
        <w:noBreakHyphen/>
        <w:t>036</w:t>
      </w:r>
      <w:r w:rsidRPr="00D12BD3">
        <w:rPr>
          <w:rFonts w:ascii="Arial" w:hAnsi="Arial" w:cs="Arial"/>
          <w:b/>
          <w:bCs/>
        </w:rPr>
        <w:noBreakHyphen/>
        <w:t>SSA2</w:t>
      </w:r>
      <w:r w:rsidRPr="00D12BD3">
        <w:rPr>
          <w:rFonts w:ascii="Arial" w:hAnsi="Arial" w:cs="Arial"/>
          <w:b/>
          <w:bCs/>
        </w:rPr>
        <w:noBreakHyphen/>
        <w:t>2012</w:t>
      </w:r>
      <w:r w:rsidRPr="00D12BD3">
        <w:rPr>
          <w:rFonts w:ascii="Arial" w:hAnsi="Arial" w:cs="Arial"/>
        </w:rPr>
        <w:t>, así como las prácticas relacionadas con la conservación de biológicos y la aplicación correcta de los esquemas de vacunación.</w:t>
      </w:r>
    </w:p>
    <w:p w14:paraId="2C835E57" w14:textId="77777777" w:rsidR="00F53CA2" w:rsidRDefault="00F53CA2" w:rsidP="000E7337">
      <w:pPr>
        <w:spacing w:line="360" w:lineRule="auto"/>
        <w:jc w:val="both"/>
        <w:rPr>
          <w:rFonts w:ascii="Arial" w:hAnsi="Arial" w:cs="Arial"/>
        </w:rPr>
      </w:pPr>
    </w:p>
    <w:p w14:paraId="06D3E7B5" w14:textId="0CC131C1" w:rsidR="00E73179" w:rsidRDefault="000656F7" w:rsidP="00861BB3">
      <w:pPr>
        <w:spacing w:line="360" w:lineRule="auto"/>
        <w:jc w:val="both"/>
        <w:rPr>
          <w:rFonts w:ascii="Arial" w:hAnsi="Arial" w:cs="Arial"/>
          <w:b/>
          <w:bCs/>
        </w:rPr>
      </w:pPr>
      <w:r w:rsidRPr="00861BB3">
        <w:rPr>
          <w:rFonts w:ascii="Arial" w:hAnsi="Arial" w:cs="Arial"/>
          <w:b/>
          <w:bCs/>
        </w:rPr>
        <w:t>3.4 CRITERIOS DE DECISIÓN</w:t>
      </w:r>
    </w:p>
    <w:p w14:paraId="4879C2B0" w14:textId="55C878EC" w:rsidR="00861BB3" w:rsidRPr="00861BB3" w:rsidRDefault="00861BB3" w:rsidP="00861BB3">
      <w:pPr>
        <w:spacing w:line="360" w:lineRule="auto"/>
        <w:jc w:val="both"/>
        <w:rPr>
          <w:rFonts w:ascii="Arial" w:hAnsi="Arial" w:cs="Arial"/>
          <w:b/>
          <w:bCs/>
        </w:rPr>
      </w:pPr>
      <w:r w:rsidRPr="00861BB3">
        <w:rPr>
          <w:rFonts w:ascii="Arial" w:hAnsi="Arial" w:cs="Arial"/>
          <w:b/>
          <w:bCs/>
        </w:rPr>
        <w:t>Criterios de Inclusión</w:t>
      </w:r>
    </w:p>
    <w:p w14:paraId="022EC2EB" w14:textId="77777777" w:rsidR="00861BB3" w:rsidRPr="00861BB3" w:rsidRDefault="00861BB3" w:rsidP="00861BB3">
      <w:pPr>
        <w:spacing w:line="360" w:lineRule="auto"/>
        <w:jc w:val="both"/>
        <w:rPr>
          <w:rFonts w:ascii="Arial" w:hAnsi="Arial" w:cs="Arial"/>
        </w:rPr>
      </w:pPr>
      <w:r w:rsidRPr="00861BB3">
        <w:rPr>
          <w:rFonts w:ascii="Arial" w:hAnsi="Arial" w:cs="Arial"/>
        </w:rPr>
        <w:t>Son el conjunto de personas que estarán dentro de la aplicación de la encuesta y que forman parte de la muestra:</w:t>
      </w:r>
    </w:p>
    <w:p w14:paraId="56F850D7" w14:textId="77777777" w:rsidR="00861BB3" w:rsidRPr="00861BB3" w:rsidRDefault="00861BB3" w:rsidP="00861BB3">
      <w:pPr>
        <w:numPr>
          <w:ilvl w:val="0"/>
          <w:numId w:val="34"/>
        </w:numPr>
        <w:spacing w:line="360" w:lineRule="auto"/>
        <w:jc w:val="both"/>
        <w:rPr>
          <w:rFonts w:ascii="Arial" w:hAnsi="Arial" w:cs="Arial"/>
        </w:rPr>
      </w:pPr>
      <w:r w:rsidRPr="00861BB3">
        <w:rPr>
          <w:rFonts w:ascii="Arial" w:hAnsi="Arial" w:cs="Arial"/>
        </w:rPr>
        <w:t xml:space="preserve">Médicos generales adscritos al </w:t>
      </w:r>
      <w:r w:rsidRPr="00861BB3">
        <w:rPr>
          <w:rFonts w:ascii="Arial" w:hAnsi="Arial" w:cs="Arial"/>
          <w:b/>
          <w:bCs/>
        </w:rPr>
        <w:t>Centro de Salud IMSS Bienestar Gustavo Díaz Ordaz</w:t>
      </w:r>
      <w:r w:rsidRPr="00861BB3">
        <w:rPr>
          <w:rFonts w:ascii="Arial" w:hAnsi="Arial" w:cs="Arial"/>
        </w:rPr>
        <w:t>.</w:t>
      </w:r>
    </w:p>
    <w:p w14:paraId="0F422D0A" w14:textId="77777777" w:rsidR="00861BB3" w:rsidRPr="00861BB3" w:rsidRDefault="00861BB3" w:rsidP="00861BB3">
      <w:pPr>
        <w:numPr>
          <w:ilvl w:val="0"/>
          <w:numId w:val="34"/>
        </w:numPr>
        <w:spacing w:line="360" w:lineRule="auto"/>
        <w:jc w:val="both"/>
        <w:rPr>
          <w:rFonts w:ascii="Arial" w:hAnsi="Arial" w:cs="Arial"/>
        </w:rPr>
      </w:pPr>
      <w:r w:rsidRPr="00861BB3">
        <w:rPr>
          <w:rFonts w:ascii="Arial" w:hAnsi="Arial" w:cs="Arial"/>
        </w:rPr>
        <w:t>Médicos pasantes en servicio social adscritos a la unidad.</w:t>
      </w:r>
    </w:p>
    <w:p w14:paraId="78C69672" w14:textId="77777777" w:rsidR="00861BB3" w:rsidRPr="00861BB3" w:rsidRDefault="00861BB3" w:rsidP="00861BB3">
      <w:pPr>
        <w:numPr>
          <w:ilvl w:val="0"/>
          <w:numId w:val="34"/>
        </w:numPr>
        <w:spacing w:line="360" w:lineRule="auto"/>
        <w:jc w:val="both"/>
        <w:rPr>
          <w:rFonts w:ascii="Arial" w:hAnsi="Arial" w:cs="Arial"/>
        </w:rPr>
      </w:pPr>
      <w:r w:rsidRPr="00861BB3">
        <w:rPr>
          <w:rFonts w:ascii="Arial" w:hAnsi="Arial" w:cs="Arial"/>
        </w:rPr>
        <w:t>Enfermeras adscritas con antigüedad laboral en el centro.</w:t>
      </w:r>
    </w:p>
    <w:p w14:paraId="75868DFE" w14:textId="77777777" w:rsidR="00861BB3" w:rsidRPr="00861BB3" w:rsidRDefault="00861BB3" w:rsidP="00861BB3">
      <w:pPr>
        <w:numPr>
          <w:ilvl w:val="0"/>
          <w:numId w:val="34"/>
        </w:numPr>
        <w:spacing w:line="360" w:lineRule="auto"/>
        <w:jc w:val="both"/>
        <w:rPr>
          <w:rFonts w:ascii="Arial" w:hAnsi="Arial" w:cs="Arial"/>
        </w:rPr>
      </w:pPr>
      <w:r w:rsidRPr="00861BB3">
        <w:rPr>
          <w:rFonts w:ascii="Arial" w:hAnsi="Arial" w:cs="Arial"/>
        </w:rPr>
        <w:t>Pasantes de enfermería en servicio social.</w:t>
      </w:r>
    </w:p>
    <w:p w14:paraId="46024FC5" w14:textId="77777777" w:rsidR="00861BB3" w:rsidRPr="00861BB3" w:rsidRDefault="00861BB3" w:rsidP="00861BB3">
      <w:pPr>
        <w:numPr>
          <w:ilvl w:val="0"/>
          <w:numId w:val="34"/>
        </w:numPr>
        <w:spacing w:line="360" w:lineRule="auto"/>
        <w:jc w:val="both"/>
        <w:rPr>
          <w:rFonts w:ascii="Arial" w:hAnsi="Arial" w:cs="Arial"/>
        </w:rPr>
      </w:pPr>
      <w:r w:rsidRPr="00861BB3">
        <w:rPr>
          <w:rFonts w:ascii="Arial" w:hAnsi="Arial" w:cs="Arial"/>
        </w:rPr>
        <w:t xml:space="preserve">Personal de salud que participa directamente en la aplicación y cumplimiento de esquemas de vacunación infantil conforme a la </w:t>
      </w:r>
      <w:r w:rsidRPr="00861BB3">
        <w:rPr>
          <w:rFonts w:ascii="Arial" w:hAnsi="Arial" w:cs="Arial"/>
          <w:b/>
          <w:bCs/>
        </w:rPr>
        <w:t>NOM</w:t>
      </w:r>
      <w:r w:rsidRPr="00861BB3">
        <w:rPr>
          <w:rFonts w:ascii="Arial" w:hAnsi="Arial" w:cs="Arial"/>
          <w:b/>
          <w:bCs/>
        </w:rPr>
        <w:noBreakHyphen/>
        <w:t>036</w:t>
      </w:r>
      <w:r w:rsidRPr="00861BB3">
        <w:rPr>
          <w:rFonts w:ascii="Arial" w:hAnsi="Arial" w:cs="Arial"/>
          <w:b/>
          <w:bCs/>
        </w:rPr>
        <w:noBreakHyphen/>
        <w:t>SSA2</w:t>
      </w:r>
      <w:r w:rsidRPr="00861BB3">
        <w:rPr>
          <w:rFonts w:ascii="Arial" w:hAnsi="Arial" w:cs="Arial"/>
          <w:b/>
          <w:bCs/>
        </w:rPr>
        <w:noBreakHyphen/>
        <w:t>2012</w:t>
      </w:r>
      <w:r w:rsidRPr="00861BB3">
        <w:rPr>
          <w:rFonts w:ascii="Arial" w:hAnsi="Arial" w:cs="Arial"/>
        </w:rPr>
        <w:t>.</w:t>
      </w:r>
    </w:p>
    <w:p w14:paraId="61BB1434" w14:textId="77777777" w:rsidR="00861BB3" w:rsidRPr="00861BB3" w:rsidRDefault="00861BB3" w:rsidP="00861BB3">
      <w:pPr>
        <w:spacing w:line="360" w:lineRule="auto"/>
        <w:jc w:val="both"/>
        <w:rPr>
          <w:rFonts w:ascii="Arial" w:hAnsi="Arial" w:cs="Arial"/>
          <w:b/>
          <w:bCs/>
        </w:rPr>
      </w:pPr>
      <w:r w:rsidRPr="00861BB3">
        <w:rPr>
          <w:rFonts w:ascii="Arial" w:hAnsi="Arial" w:cs="Arial"/>
          <w:b/>
          <w:bCs/>
        </w:rPr>
        <w:t>Criterios de Exclusión</w:t>
      </w:r>
    </w:p>
    <w:p w14:paraId="6102EE59" w14:textId="77777777" w:rsidR="00861BB3" w:rsidRPr="00861BB3" w:rsidRDefault="00861BB3" w:rsidP="00861BB3">
      <w:pPr>
        <w:spacing w:line="360" w:lineRule="auto"/>
        <w:jc w:val="both"/>
        <w:rPr>
          <w:rFonts w:ascii="Arial" w:hAnsi="Arial" w:cs="Arial"/>
        </w:rPr>
      </w:pPr>
      <w:r w:rsidRPr="00861BB3">
        <w:rPr>
          <w:rFonts w:ascii="Arial" w:hAnsi="Arial" w:cs="Arial"/>
        </w:rPr>
        <w:t>Son aquellos que delimitan a las personas que no serán consideradas dentro de la muestra:</w:t>
      </w:r>
    </w:p>
    <w:p w14:paraId="487EB5E8" w14:textId="77777777" w:rsidR="00861BB3" w:rsidRPr="00861BB3" w:rsidRDefault="00861BB3" w:rsidP="00861BB3">
      <w:pPr>
        <w:numPr>
          <w:ilvl w:val="0"/>
          <w:numId w:val="35"/>
        </w:numPr>
        <w:spacing w:line="360" w:lineRule="auto"/>
        <w:jc w:val="both"/>
        <w:rPr>
          <w:rFonts w:ascii="Arial" w:hAnsi="Arial" w:cs="Arial"/>
        </w:rPr>
      </w:pPr>
      <w:r w:rsidRPr="00861BB3">
        <w:rPr>
          <w:rFonts w:ascii="Arial" w:hAnsi="Arial" w:cs="Arial"/>
        </w:rPr>
        <w:t>Personal administrativo o de apoyo que no participa en la aplicación de vacunas.</w:t>
      </w:r>
    </w:p>
    <w:p w14:paraId="40155C80" w14:textId="1F9548B6" w:rsidR="00861BB3" w:rsidRPr="00861BB3" w:rsidRDefault="00861BB3" w:rsidP="00861BB3">
      <w:pPr>
        <w:numPr>
          <w:ilvl w:val="0"/>
          <w:numId w:val="35"/>
        </w:numPr>
        <w:spacing w:line="360" w:lineRule="auto"/>
        <w:jc w:val="both"/>
        <w:rPr>
          <w:rFonts w:ascii="Arial" w:hAnsi="Arial" w:cs="Arial"/>
        </w:rPr>
      </w:pPr>
      <w:r w:rsidRPr="00861BB3">
        <w:rPr>
          <w:rFonts w:ascii="Arial" w:hAnsi="Arial" w:cs="Arial"/>
        </w:rPr>
        <w:lastRenderedPageBreak/>
        <w:t>Médicos y enfermeras que no se encuentren activos en el periodo de investigación (</w:t>
      </w:r>
      <w:r w:rsidR="00210642">
        <w:rPr>
          <w:rFonts w:ascii="Arial" w:hAnsi="Arial" w:cs="Arial"/>
        </w:rPr>
        <w:t xml:space="preserve">noviembre </w:t>
      </w:r>
      <w:r w:rsidRPr="00861BB3">
        <w:rPr>
          <w:rFonts w:ascii="Arial" w:hAnsi="Arial" w:cs="Arial"/>
        </w:rPr>
        <w:t>2025 – julio 2026).</w:t>
      </w:r>
    </w:p>
    <w:p w14:paraId="0E8A5E77" w14:textId="77777777" w:rsidR="00861BB3" w:rsidRPr="00861BB3" w:rsidRDefault="00861BB3" w:rsidP="00861BB3">
      <w:pPr>
        <w:numPr>
          <w:ilvl w:val="0"/>
          <w:numId w:val="35"/>
        </w:numPr>
        <w:spacing w:line="360" w:lineRule="auto"/>
        <w:jc w:val="both"/>
        <w:rPr>
          <w:rFonts w:ascii="Arial" w:hAnsi="Arial" w:cs="Arial"/>
        </w:rPr>
      </w:pPr>
      <w:r w:rsidRPr="00861BB3">
        <w:rPr>
          <w:rFonts w:ascii="Arial" w:hAnsi="Arial" w:cs="Arial"/>
        </w:rPr>
        <w:t>Personal de salud que se encuentre en incapacidad médica o licencia laboral durante la recolección de datos.</w:t>
      </w:r>
    </w:p>
    <w:p w14:paraId="6D56A50A" w14:textId="77777777" w:rsidR="00861BB3" w:rsidRPr="00861BB3" w:rsidRDefault="00861BB3" w:rsidP="00861BB3">
      <w:pPr>
        <w:numPr>
          <w:ilvl w:val="0"/>
          <w:numId w:val="35"/>
        </w:numPr>
        <w:spacing w:line="360" w:lineRule="auto"/>
        <w:jc w:val="both"/>
        <w:rPr>
          <w:rFonts w:ascii="Arial" w:hAnsi="Arial" w:cs="Arial"/>
        </w:rPr>
      </w:pPr>
      <w:r w:rsidRPr="00861BB3">
        <w:rPr>
          <w:rFonts w:ascii="Arial" w:hAnsi="Arial" w:cs="Arial"/>
        </w:rPr>
        <w:t>Profesionales que no acepten participar voluntariamente en la encuesta.</w:t>
      </w:r>
    </w:p>
    <w:p w14:paraId="3006581C" w14:textId="77777777" w:rsidR="00861BB3" w:rsidRPr="00861BB3" w:rsidRDefault="00861BB3" w:rsidP="00861BB3">
      <w:pPr>
        <w:spacing w:line="360" w:lineRule="auto"/>
        <w:jc w:val="both"/>
        <w:rPr>
          <w:rFonts w:ascii="Arial" w:hAnsi="Arial" w:cs="Arial"/>
          <w:b/>
          <w:bCs/>
        </w:rPr>
      </w:pPr>
      <w:r w:rsidRPr="00861BB3">
        <w:rPr>
          <w:rFonts w:ascii="Arial" w:hAnsi="Arial" w:cs="Arial"/>
          <w:b/>
          <w:bCs/>
        </w:rPr>
        <w:t>Reflexión metodológica</w:t>
      </w:r>
    </w:p>
    <w:p w14:paraId="7E6EFE2A" w14:textId="0A6CB970" w:rsidR="00861BB3" w:rsidRDefault="00861BB3" w:rsidP="00861BB3">
      <w:pPr>
        <w:spacing w:line="360" w:lineRule="auto"/>
        <w:jc w:val="both"/>
        <w:rPr>
          <w:rFonts w:ascii="Arial" w:hAnsi="Arial" w:cs="Arial"/>
        </w:rPr>
      </w:pPr>
      <w:r w:rsidRPr="00861BB3">
        <w:rPr>
          <w:rFonts w:ascii="Arial" w:hAnsi="Arial" w:cs="Arial"/>
        </w:rPr>
        <w:t xml:space="preserve">La definición de estos criterios asegura que la muestra esté conformada únicamente por el personal directamente involucrado en la aplicación de vacunas, lo que permite obtener información precisa sobre el nivel de conocimiento, cumplimiento normativo y prácticas relacionadas con la </w:t>
      </w:r>
      <w:r w:rsidRPr="00861BB3">
        <w:rPr>
          <w:rFonts w:ascii="Arial" w:hAnsi="Arial" w:cs="Arial"/>
          <w:b/>
          <w:bCs/>
        </w:rPr>
        <w:t>NOM</w:t>
      </w:r>
      <w:r w:rsidRPr="00861BB3">
        <w:rPr>
          <w:rFonts w:ascii="Arial" w:hAnsi="Arial" w:cs="Arial"/>
          <w:b/>
          <w:bCs/>
        </w:rPr>
        <w:noBreakHyphen/>
        <w:t>036</w:t>
      </w:r>
      <w:r w:rsidRPr="00861BB3">
        <w:rPr>
          <w:rFonts w:ascii="Arial" w:hAnsi="Arial" w:cs="Arial"/>
          <w:b/>
          <w:bCs/>
        </w:rPr>
        <w:noBreakHyphen/>
        <w:t>SSA2</w:t>
      </w:r>
      <w:r w:rsidRPr="00861BB3">
        <w:rPr>
          <w:rFonts w:ascii="Arial" w:hAnsi="Arial" w:cs="Arial"/>
          <w:b/>
          <w:bCs/>
        </w:rPr>
        <w:noBreakHyphen/>
        <w:t>2012</w:t>
      </w:r>
      <w:r w:rsidRPr="00861BB3">
        <w:rPr>
          <w:rFonts w:ascii="Arial" w:hAnsi="Arial" w:cs="Arial"/>
        </w:rPr>
        <w:t xml:space="preserve">. </w:t>
      </w:r>
    </w:p>
    <w:p w14:paraId="60DA9294" w14:textId="77777777" w:rsidR="00C97B55" w:rsidRDefault="00C97B55" w:rsidP="00861BB3">
      <w:pPr>
        <w:spacing w:line="360" w:lineRule="auto"/>
        <w:jc w:val="both"/>
        <w:rPr>
          <w:rFonts w:ascii="Arial" w:hAnsi="Arial" w:cs="Arial"/>
        </w:rPr>
      </w:pPr>
    </w:p>
    <w:p w14:paraId="5D9FC4FA" w14:textId="2E9D756D" w:rsidR="00861BB3" w:rsidRPr="00C254EC" w:rsidRDefault="000656F7" w:rsidP="000E7337">
      <w:pPr>
        <w:spacing w:line="360" w:lineRule="auto"/>
        <w:jc w:val="both"/>
        <w:rPr>
          <w:rFonts w:ascii="Arial" w:hAnsi="Arial" w:cs="Arial"/>
          <w:b/>
          <w:bCs/>
        </w:rPr>
      </w:pPr>
      <w:r w:rsidRPr="00C1367F">
        <w:rPr>
          <w:rFonts w:ascii="Arial" w:hAnsi="Arial" w:cs="Arial"/>
          <w:b/>
          <w:bCs/>
        </w:rPr>
        <w:t>3.5 OPERACIONALIZACIÓN DE LAS VARIABLES</w:t>
      </w:r>
    </w:p>
    <w:tbl>
      <w:tblPr>
        <w:tblW w:w="1037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7FC"/>
        <w:tblCellMar>
          <w:top w:w="15" w:type="dxa"/>
          <w:left w:w="15" w:type="dxa"/>
          <w:bottom w:w="15" w:type="dxa"/>
          <w:right w:w="15" w:type="dxa"/>
        </w:tblCellMar>
        <w:tblLook w:val="04A0" w:firstRow="1" w:lastRow="0" w:firstColumn="1" w:lastColumn="0" w:noHBand="0" w:noVBand="1"/>
      </w:tblPr>
      <w:tblGrid>
        <w:gridCol w:w="1936"/>
        <w:gridCol w:w="2951"/>
        <w:gridCol w:w="2310"/>
        <w:gridCol w:w="1682"/>
        <w:gridCol w:w="1498"/>
      </w:tblGrid>
      <w:tr w:rsidR="00C254EC" w:rsidRPr="00C254EC" w14:paraId="656DA7A6" w14:textId="77777777" w:rsidTr="004A1358">
        <w:trPr>
          <w:trHeight w:val="1173"/>
          <w:tblHeader/>
          <w:tblCellSpacing w:w="15" w:type="dxa"/>
        </w:trPr>
        <w:tc>
          <w:tcPr>
            <w:tcW w:w="0" w:type="auto"/>
            <w:shd w:val="clear" w:color="auto" w:fill="F2F7FC"/>
            <w:vAlign w:val="center"/>
            <w:hideMark/>
          </w:tcPr>
          <w:p w14:paraId="2E5D9149" w14:textId="77777777" w:rsidR="00C254EC" w:rsidRPr="00C254EC" w:rsidRDefault="00C254EC" w:rsidP="00FC38BC">
            <w:pPr>
              <w:spacing w:line="240" w:lineRule="auto"/>
              <w:jc w:val="both"/>
              <w:rPr>
                <w:rFonts w:ascii="Arial" w:hAnsi="Arial" w:cs="Arial"/>
                <w:b/>
                <w:bCs/>
              </w:rPr>
            </w:pPr>
            <w:r w:rsidRPr="00C254EC">
              <w:rPr>
                <w:rFonts w:ascii="Arial" w:hAnsi="Arial" w:cs="Arial"/>
                <w:b/>
                <w:bCs/>
              </w:rPr>
              <w:t>VARIABLE</w:t>
            </w:r>
          </w:p>
        </w:tc>
        <w:tc>
          <w:tcPr>
            <w:tcW w:w="0" w:type="auto"/>
            <w:shd w:val="clear" w:color="auto" w:fill="F2F7FC"/>
            <w:vAlign w:val="center"/>
            <w:hideMark/>
          </w:tcPr>
          <w:p w14:paraId="569B69B8" w14:textId="77777777" w:rsidR="00C254EC" w:rsidRPr="00C254EC" w:rsidRDefault="00C254EC" w:rsidP="00FC38BC">
            <w:pPr>
              <w:spacing w:line="240" w:lineRule="auto"/>
              <w:jc w:val="both"/>
              <w:rPr>
                <w:rFonts w:ascii="Arial" w:hAnsi="Arial" w:cs="Arial"/>
                <w:b/>
                <w:bCs/>
              </w:rPr>
            </w:pPr>
            <w:r w:rsidRPr="00C254EC">
              <w:rPr>
                <w:rFonts w:ascii="Arial" w:hAnsi="Arial" w:cs="Arial"/>
                <w:b/>
                <w:bCs/>
              </w:rPr>
              <w:t>DEFINICIÓN CONCEPTUAL</w:t>
            </w:r>
          </w:p>
        </w:tc>
        <w:tc>
          <w:tcPr>
            <w:tcW w:w="0" w:type="auto"/>
            <w:shd w:val="clear" w:color="auto" w:fill="F2F7FC"/>
            <w:vAlign w:val="center"/>
            <w:hideMark/>
          </w:tcPr>
          <w:p w14:paraId="2333ADA2" w14:textId="77777777" w:rsidR="00C254EC" w:rsidRPr="00C254EC" w:rsidRDefault="00C254EC" w:rsidP="00FC38BC">
            <w:pPr>
              <w:spacing w:line="240" w:lineRule="auto"/>
              <w:jc w:val="both"/>
              <w:rPr>
                <w:rFonts w:ascii="Arial" w:hAnsi="Arial" w:cs="Arial"/>
                <w:b/>
                <w:bCs/>
              </w:rPr>
            </w:pPr>
            <w:r w:rsidRPr="00C254EC">
              <w:rPr>
                <w:rFonts w:ascii="Arial" w:hAnsi="Arial" w:cs="Arial"/>
                <w:b/>
                <w:bCs/>
              </w:rPr>
              <w:t>DEFINICIÓN OPERACIONAL</w:t>
            </w:r>
          </w:p>
        </w:tc>
        <w:tc>
          <w:tcPr>
            <w:tcW w:w="0" w:type="auto"/>
            <w:shd w:val="clear" w:color="auto" w:fill="F2F7FC"/>
            <w:vAlign w:val="center"/>
            <w:hideMark/>
          </w:tcPr>
          <w:p w14:paraId="1098E803" w14:textId="77777777" w:rsidR="00C254EC" w:rsidRPr="00C254EC" w:rsidRDefault="00C254EC" w:rsidP="00FC38BC">
            <w:pPr>
              <w:spacing w:line="240" w:lineRule="auto"/>
              <w:jc w:val="both"/>
              <w:rPr>
                <w:rFonts w:ascii="Arial" w:hAnsi="Arial" w:cs="Arial"/>
                <w:b/>
                <w:bCs/>
              </w:rPr>
            </w:pPr>
            <w:r w:rsidRPr="00C254EC">
              <w:rPr>
                <w:rFonts w:ascii="Arial" w:hAnsi="Arial" w:cs="Arial"/>
                <w:b/>
                <w:bCs/>
              </w:rPr>
              <w:t>INDICADOR (Preguntas del cuestionario)</w:t>
            </w:r>
          </w:p>
        </w:tc>
        <w:tc>
          <w:tcPr>
            <w:tcW w:w="0" w:type="auto"/>
            <w:shd w:val="clear" w:color="auto" w:fill="F2F7FC"/>
            <w:vAlign w:val="center"/>
            <w:hideMark/>
          </w:tcPr>
          <w:p w14:paraId="55096B7E" w14:textId="77777777" w:rsidR="00C254EC" w:rsidRPr="00C254EC" w:rsidRDefault="00C254EC" w:rsidP="00FC38BC">
            <w:pPr>
              <w:spacing w:line="240" w:lineRule="auto"/>
              <w:jc w:val="both"/>
              <w:rPr>
                <w:rFonts w:ascii="Arial" w:hAnsi="Arial" w:cs="Arial"/>
                <w:b/>
                <w:bCs/>
              </w:rPr>
            </w:pPr>
            <w:r w:rsidRPr="00C254EC">
              <w:rPr>
                <w:rFonts w:ascii="Arial" w:hAnsi="Arial" w:cs="Arial"/>
                <w:b/>
                <w:bCs/>
              </w:rPr>
              <w:t>TIPO</w:t>
            </w:r>
          </w:p>
        </w:tc>
      </w:tr>
      <w:tr w:rsidR="00C254EC" w:rsidRPr="00C254EC" w14:paraId="38D52C53" w14:textId="77777777" w:rsidTr="004A1358">
        <w:trPr>
          <w:trHeight w:val="1861"/>
          <w:tblCellSpacing w:w="15" w:type="dxa"/>
        </w:trPr>
        <w:tc>
          <w:tcPr>
            <w:tcW w:w="0" w:type="auto"/>
            <w:shd w:val="clear" w:color="auto" w:fill="F2F7FC"/>
            <w:vAlign w:val="center"/>
            <w:hideMark/>
          </w:tcPr>
          <w:p w14:paraId="3AC57434" w14:textId="77777777" w:rsidR="00C254EC" w:rsidRPr="00C254EC" w:rsidRDefault="00C254EC" w:rsidP="00FC38BC">
            <w:pPr>
              <w:spacing w:line="240" w:lineRule="auto"/>
              <w:jc w:val="both"/>
              <w:rPr>
                <w:rFonts w:ascii="Arial" w:hAnsi="Arial" w:cs="Arial"/>
                <w:b/>
                <w:bCs/>
              </w:rPr>
            </w:pPr>
            <w:r w:rsidRPr="00C254EC">
              <w:rPr>
                <w:rFonts w:ascii="Arial" w:hAnsi="Arial" w:cs="Arial"/>
                <w:b/>
                <w:bCs/>
              </w:rPr>
              <w:t>VD: Nivel de conocimiento, manejo y aplicación del esquema de vacunación</w:t>
            </w:r>
          </w:p>
        </w:tc>
        <w:tc>
          <w:tcPr>
            <w:tcW w:w="0" w:type="auto"/>
            <w:shd w:val="clear" w:color="auto" w:fill="F2F7FC"/>
            <w:vAlign w:val="center"/>
            <w:hideMark/>
          </w:tcPr>
          <w:p w14:paraId="4407D41E" w14:textId="77777777" w:rsidR="00C254EC" w:rsidRPr="00C254EC" w:rsidRDefault="00C254EC" w:rsidP="00FC38BC">
            <w:pPr>
              <w:spacing w:line="240" w:lineRule="auto"/>
              <w:jc w:val="both"/>
              <w:rPr>
                <w:rFonts w:ascii="Arial" w:hAnsi="Arial" w:cs="Arial"/>
              </w:rPr>
            </w:pPr>
            <w:r w:rsidRPr="00C254EC">
              <w:rPr>
                <w:rFonts w:ascii="Arial" w:hAnsi="Arial" w:cs="Arial"/>
              </w:rPr>
              <w:t>Es el grado de información, comprensión y práctica que posee el personal de salud respecto al esquema de vacunación infantil conforme a la NOM</w:t>
            </w:r>
            <w:r w:rsidRPr="00C254EC">
              <w:rPr>
                <w:rFonts w:ascii="Arial" w:hAnsi="Arial" w:cs="Arial"/>
              </w:rPr>
              <w:noBreakHyphen/>
              <w:t>036</w:t>
            </w:r>
            <w:r w:rsidRPr="00C254EC">
              <w:rPr>
                <w:rFonts w:ascii="Arial" w:hAnsi="Arial" w:cs="Arial"/>
              </w:rPr>
              <w:noBreakHyphen/>
              <w:t>SSA2</w:t>
            </w:r>
            <w:r w:rsidRPr="00C254EC">
              <w:rPr>
                <w:rFonts w:ascii="Arial" w:hAnsi="Arial" w:cs="Arial"/>
              </w:rPr>
              <w:noBreakHyphen/>
              <w:t>2012.</w:t>
            </w:r>
          </w:p>
        </w:tc>
        <w:tc>
          <w:tcPr>
            <w:tcW w:w="0" w:type="auto"/>
            <w:shd w:val="clear" w:color="auto" w:fill="F2F7FC"/>
            <w:vAlign w:val="center"/>
            <w:hideMark/>
          </w:tcPr>
          <w:p w14:paraId="7B616BF2" w14:textId="77777777" w:rsidR="00C254EC" w:rsidRPr="00C254EC" w:rsidRDefault="00C254EC" w:rsidP="00FC38BC">
            <w:pPr>
              <w:spacing w:line="240" w:lineRule="auto"/>
              <w:jc w:val="both"/>
              <w:rPr>
                <w:rFonts w:ascii="Arial" w:hAnsi="Arial" w:cs="Arial"/>
              </w:rPr>
            </w:pPr>
            <w:r w:rsidRPr="00C254EC">
              <w:rPr>
                <w:rFonts w:ascii="Arial" w:hAnsi="Arial" w:cs="Arial"/>
              </w:rPr>
              <w:t>Se mide mediante cuestionario aplicado a médicos y enfermeras adscritos y pasantes, evaluando conocimiento, aplicación y comunicación con padres/tutores.</w:t>
            </w:r>
          </w:p>
        </w:tc>
        <w:tc>
          <w:tcPr>
            <w:tcW w:w="0" w:type="auto"/>
            <w:shd w:val="clear" w:color="auto" w:fill="F2F7FC"/>
            <w:vAlign w:val="center"/>
            <w:hideMark/>
          </w:tcPr>
          <w:p w14:paraId="63771614" w14:textId="77777777" w:rsidR="00C254EC" w:rsidRPr="00C254EC" w:rsidRDefault="00C254EC" w:rsidP="00FC38BC">
            <w:pPr>
              <w:spacing w:line="240" w:lineRule="auto"/>
              <w:jc w:val="both"/>
              <w:rPr>
                <w:rFonts w:ascii="Arial" w:hAnsi="Arial" w:cs="Arial"/>
              </w:rPr>
            </w:pPr>
            <w:r w:rsidRPr="00C254EC">
              <w:rPr>
                <w:rFonts w:ascii="Arial" w:hAnsi="Arial" w:cs="Arial"/>
              </w:rPr>
              <w:t>Preguntas 5, 6, 7, 8, 9, 10</w:t>
            </w:r>
          </w:p>
        </w:tc>
        <w:tc>
          <w:tcPr>
            <w:tcW w:w="0" w:type="auto"/>
            <w:shd w:val="clear" w:color="auto" w:fill="F2F7FC"/>
            <w:vAlign w:val="center"/>
            <w:hideMark/>
          </w:tcPr>
          <w:p w14:paraId="6A96DE25" w14:textId="77777777" w:rsidR="00C254EC" w:rsidRPr="00C254EC" w:rsidRDefault="00C254EC" w:rsidP="00FC38BC">
            <w:pPr>
              <w:spacing w:line="240" w:lineRule="auto"/>
              <w:jc w:val="both"/>
              <w:rPr>
                <w:rFonts w:ascii="Arial" w:hAnsi="Arial" w:cs="Arial"/>
              </w:rPr>
            </w:pPr>
            <w:r w:rsidRPr="00C254EC">
              <w:rPr>
                <w:rFonts w:ascii="Arial" w:hAnsi="Arial" w:cs="Arial"/>
              </w:rPr>
              <w:t xml:space="preserve">Cualitativa – </w:t>
            </w:r>
            <w:proofErr w:type="spellStart"/>
            <w:r w:rsidRPr="00C254EC">
              <w:rPr>
                <w:rFonts w:ascii="Arial" w:hAnsi="Arial" w:cs="Arial"/>
              </w:rPr>
              <w:t>Policotómica</w:t>
            </w:r>
            <w:proofErr w:type="spellEnd"/>
          </w:p>
        </w:tc>
      </w:tr>
      <w:tr w:rsidR="00C254EC" w:rsidRPr="00C254EC" w14:paraId="14F2A678" w14:textId="77777777" w:rsidTr="004A1358">
        <w:trPr>
          <w:trHeight w:val="91"/>
          <w:tblCellSpacing w:w="15" w:type="dxa"/>
        </w:trPr>
        <w:tc>
          <w:tcPr>
            <w:tcW w:w="0" w:type="auto"/>
            <w:shd w:val="clear" w:color="auto" w:fill="F2F7FC"/>
            <w:vAlign w:val="center"/>
            <w:hideMark/>
          </w:tcPr>
          <w:p w14:paraId="651241CB" w14:textId="77777777" w:rsidR="00C254EC" w:rsidRPr="00C254EC" w:rsidRDefault="00C254EC" w:rsidP="00FC38BC">
            <w:pPr>
              <w:spacing w:line="240" w:lineRule="auto"/>
              <w:jc w:val="both"/>
              <w:rPr>
                <w:rFonts w:ascii="Arial" w:hAnsi="Arial" w:cs="Arial"/>
                <w:b/>
                <w:bCs/>
              </w:rPr>
            </w:pPr>
            <w:r w:rsidRPr="00C254EC">
              <w:rPr>
                <w:rFonts w:ascii="Arial" w:hAnsi="Arial" w:cs="Arial"/>
                <w:b/>
                <w:bCs/>
              </w:rPr>
              <w:t>VI: Conservación de biológicos (cadena de frío)</w:t>
            </w:r>
          </w:p>
        </w:tc>
        <w:tc>
          <w:tcPr>
            <w:tcW w:w="0" w:type="auto"/>
            <w:shd w:val="clear" w:color="auto" w:fill="F2F7FC"/>
            <w:vAlign w:val="center"/>
            <w:hideMark/>
          </w:tcPr>
          <w:p w14:paraId="0872FA31" w14:textId="77777777" w:rsidR="00C254EC" w:rsidRPr="00C254EC" w:rsidRDefault="00C254EC" w:rsidP="00FC38BC">
            <w:pPr>
              <w:spacing w:line="240" w:lineRule="auto"/>
              <w:jc w:val="both"/>
              <w:rPr>
                <w:rFonts w:ascii="Arial" w:hAnsi="Arial" w:cs="Arial"/>
              </w:rPr>
            </w:pPr>
            <w:r w:rsidRPr="00C254EC">
              <w:rPr>
                <w:rFonts w:ascii="Arial" w:hAnsi="Arial" w:cs="Arial"/>
              </w:rPr>
              <w:t>Condiciones de almacenamiento y control de temperatura de las vacunas para mantener su eficacia.</w:t>
            </w:r>
          </w:p>
        </w:tc>
        <w:tc>
          <w:tcPr>
            <w:tcW w:w="0" w:type="auto"/>
            <w:shd w:val="clear" w:color="auto" w:fill="F2F7FC"/>
            <w:vAlign w:val="center"/>
            <w:hideMark/>
          </w:tcPr>
          <w:p w14:paraId="3DF4DD6D" w14:textId="77777777" w:rsidR="00C254EC" w:rsidRPr="00C254EC" w:rsidRDefault="00C254EC" w:rsidP="00FC38BC">
            <w:pPr>
              <w:spacing w:line="240" w:lineRule="auto"/>
              <w:jc w:val="both"/>
              <w:rPr>
                <w:rFonts w:ascii="Arial" w:hAnsi="Arial" w:cs="Arial"/>
              </w:rPr>
            </w:pPr>
            <w:r w:rsidRPr="00C254EC">
              <w:rPr>
                <w:rFonts w:ascii="Arial" w:hAnsi="Arial" w:cs="Arial"/>
              </w:rPr>
              <w:t>Se mide mediante cuestionario sobre conocimiento de temperatura, supervisión de refrigeradores y existencia de bitácora de control.</w:t>
            </w:r>
          </w:p>
        </w:tc>
        <w:tc>
          <w:tcPr>
            <w:tcW w:w="0" w:type="auto"/>
            <w:shd w:val="clear" w:color="auto" w:fill="F2F7FC"/>
            <w:vAlign w:val="center"/>
            <w:hideMark/>
          </w:tcPr>
          <w:p w14:paraId="75DF7E34" w14:textId="77777777" w:rsidR="00C254EC" w:rsidRPr="00C254EC" w:rsidRDefault="00C254EC" w:rsidP="00FC38BC">
            <w:pPr>
              <w:spacing w:line="240" w:lineRule="auto"/>
              <w:jc w:val="both"/>
              <w:rPr>
                <w:rFonts w:ascii="Arial" w:hAnsi="Arial" w:cs="Arial"/>
              </w:rPr>
            </w:pPr>
            <w:r w:rsidRPr="00C254EC">
              <w:rPr>
                <w:rFonts w:ascii="Arial" w:hAnsi="Arial" w:cs="Arial"/>
              </w:rPr>
              <w:t>Preguntas 11, 12, 13</w:t>
            </w:r>
          </w:p>
        </w:tc>
        <w:tc>
          <w:tcPr>
            <w:tcW w:w="0" w:type="auto"/>
            <w:shd w:val="clear" w:color="auto" w:fill="F2F7FC"/>
            <w:vAlign w:val="center"/>
            <w:hideMark/>
          </w:tcPr>
          <w:p w14:paraId="19F98867" w14:textId="77777777" w:rsidR="00C254EC" w:rsidRPr="00C254EC" w:rsidRDefault="00C254EC" w:rsidP="00FC38BC">
            <w:pPr>
              <w:spacing w:line="240" w:lineRule="auto"/>
              <w:jc w:val="both"/>
              <w:rPr>
                <w:rFonts w:ascii="Arial" w:hAnsi="Arial" w:cs="Arial"/>
              </w:rPr>
            </w:pPr>
            <w:r w:rsidRPr="00C254EC">
              <w:rPr>
                <w:rFonts w:ascii="Arial" w:hAnsi="Arial" w:cs="Arial"/>
              </w:rPr>
              <w:t xml:space="preserve">Cualitativa – </w:t>
            </w:r>
            <w:proofErr w:type="spellStart"/>
            <w:r w:rsidRPr="00C254EC">
              <w:rPr>
                <w:rFonts w:ascii="Arial" w:hAnsi="Arial" w:cs="Arial"/>
              </w:rPr>
              <w:t>Policotómica</w:t>
            </w:r>
            <w:proofErr w:type="spellEnd"/>
          </w:p>
        </w:tc>
      </w:tr>
      <w:tr w:rsidR="00C254EC" w:rsidRPr="00C254EC" w14:paraId="5B29E173" w14:textId="77777777" w:rsidTr="004A1358">
        <w:trPr>
          <w:trHeight w:val="91"/>
          <w:tblCellSpacing w:w="15" w:type="dxa"/>
        </w:trPr>
        <w:tc>
          <w:tcPr>
            <w:tcW w:w="0" w:type="auto"/>
            <w:shd w:val="clear" w:color="auto" w:fill="F2F7FC"/>
            <w:vAlign w:val="center"/>
            <w:hideMark/>
          </w:tcPr>
          <w:p w14:paraId="3BE91546" w14:textId="77777777" w:rsidR="00C254EC" w:rsidRPr="00C254EC" w:rsidRDefault="00C254EC" w:rsidP="00FC38BC">
            <w:pPr>
              <w:spacing w:line="240" w:lineRule="auto"/>
              <w:jc w:val="both"/>
              <w:rPr>
                <w:rFonts w:ascii="Arial" w:hAnsi="Arial" w:cs="Arial"/>
                <w:b/>
                <w:bCs/>
              </w:rPr>
            </w:pPr>
            <w:r w:rsidRPr="00C254EC">
              <w:rPr>
                <w:rFonts w:ascii="Arial" w:hAnsi="Arial" w:cs="Arial"/>
                <w:b/>
                <w:bCs/>
              </w:rPr>
              <w:lastRenderedPageBreak/>
              <w:t>VI: Registro de vacunación</w:t>
            </w:r>
          </w:p>
        </w:tc>
        <w:tc>
          <w:tcPr>
            <w:tcW w:w="0" w:type="auto"/>
            <w:shd w:val="clear" w:color="auto" w:fill="F2F7FC"/>
            <w:vAlign w:val="center"/>
            <w:hideMark/>
          </w:tcPr>
          <w:p w14:paraId="77E1E370" w14:textId="77777777" w:rsidR="00C254EC" w:rsidRPr="00C254EC" w:rsidRDefault="00C254EC" w:rsidP="00FC38BC">
            <w:pPr>
              <w:spacing w:line="240" w:lineRule="auto"/>
              <w:jc w:val="both"/>
              <w:rPr>
                <w:rFonts w:ascii="Arial" w:hAnsi="Arial" w:cs="Arial"/>
              </w:rPr>
            </w:pPr>
            <w:r w:rsidRPr="00C254EC">
              <w:rPr>
                <w:rFonts w:ascii="Arial" w:hAnsi="Arial" w:cs="Arial"/>
              </w:rPr>
              <w:t>Documentación oficial de la aplicación de vacunas en cartilla y sistemas electrónicos.</w:t>
            </w:r>
          </w:p>
        </w:tc>
        <w:tc>
          <w:tcPr>
            <w:tcW w:w="0" w:type="auto"/>
            <w:shd w:val="clear" w:color="auto" w:fill="F2F7FC"/>
            <w:vAlign w:val="center"/>
            <w:hideMark/>
          </w:tcPr>
          <w:p w14:paraId="2FDF24B1" w14:textId="77777777" w:rsidR="00C254EC" w:rsidRPr="00C254EC" w:rsidRDefault="00C254EC" w:rsidP="00FC38BC">
            <w:pPr>
              <w:spacing w:line="240" w:lineRule="auto"/>
              <w:jc w:val="both"/>
              <w:rPr>
                <w:rFonts w:ascii="Arial" w:hAnsi="Arial" w:cs="Arial"/>
              </w:rPr>
            </w:pPr>
            <w:r w:rsidRPr="00C254EC">
              <w:rPr>
                <w:rFonts w:ascii="Arial" w:hAnsi="Arial" w:cs="Arial"/>
              </w:rPr>
              <w:t>Se mide mediante cuestionario sobre registro en cartilla nacional y uso de sistema electrónico nominal.</w:t>
            </w:r>
          </w:p>
        </w:tc>
        <w:tc>
          <w:tcPr>
            <w:tcW w:w="0" w:type="auto"/>
            <w:shd w:val="clear" w:color="auto" w:fill="F2F7FC"/>
            <w:vAlign w:val="center"/>
            <w:hideMark/>
          </w:tcPr>
          <w:p w14:paraId="1E8F6E73" w14:textId="77777777" w:rsidR="00C254EC" w:rsidRPr="00C254EC" w:rsidRDefault="00C254EC" w:rsidP="00FC38BC">
            <w:pPr>
              <w:spacing w:line="240" w:lineRule="auto"/>
              <w:jc w:val="both"/>
              <w:rPr>
                <w:rFonts w:ascii="Arial" w:hAnsi="Arial" w:cs="Arial"/>
              </w:rPr>
            </w:pPr>
            <w:r w:rsidRPr="00C254EC">
              <w:rPr>
                <w:rFonts w:ascii="Arial" w:hAnsi="Arial" w:cs="Arial"/>
              </w:rPr>
              <w:t>Preguntas 14, 15</w:t>
            </w:r>
          </w:p>
        </w:tc>
        <w:tc>
          <w:tcPr>
            <w:tcW w:w="0" w:type="auto"/>
            <w:shd w:val="clear" w:color="auto" w:fill="F2F7FC"/>
            <w:vAlign w:val="center"/>
            <w:hideMark/>
          </w:tcPr>
          <w:p w14:paraId="7F8CE493" w14:textId="77777777" w:rsidR="00C254EC" w:rsidRPr="00C254EC" w:rsidRDefault="00C254EC" w:rsidP="00FC38BC">
            <w:pPr>
              <w:spacing w:line="240" w:lineRule="auto"/>
              <w:jc w:val="both"/>
              <w:rPr>
                <w:rFonts w:ascii="Arial" w:hAnsi="Arial" w:cs="Arial"/>
              </w:rPr>
            </w:pPr>
            <w:r w:rsidRPr="00C254EC">
              <w:rPr>
                <w:rFonts w:ascii="Arial" w:hAnsi="Arial" w:cs="Arial"/>
              </w:rPr>
              <w:t>Cualitativa – Nominal</w:t>
            </w:r>
          </w:p>
        </w:tc>
      </w:tr>
      <w:tr w:rsidR="00C254EC" w:rsidRPr="00C254EC" w14:paraId="79973955" w14:textId="77777777" w:rsidTr="004A1358">
        <w:trPr>
          <w:trHeight w:val="1439"/>
          <w:tblCellSpacing w:w="15" w:type="dxa"/>
        </w:trPr>
        <w:tc>
          <w:tcPr>
            <w:tcW w:w="0" w:type="auto"/>
            <w:shd w:val="clear" w:color="auto" w:fill="F2F7FC"/>
            <w:vAlign w:val="center"/>
            <w:hideMark/>
          </w:tcPr>
          <w:p w14:paraId="70BAD0F7" w14:textId="77777777" w:rsidR="00C254EC" w:rsidRPr="00C254EC" w:rsidRDefault="00C254EC" w:rsidP="00FC38BC">
            <w:pPr>
              <w:spacing w:line="240" w:lineRule="auto"/>
              <w:jc w:val="both"/>
              <w:rPr>
                <w:rFonts w:ascii="Arial" w:hAnsi="Arial" w:cs="Arial"/>
                <w:b/>
                <w:bCs/>
              </w:rPr>
            </w:pPr>
            <w:r w:rsidRPr="00C254EC">
              <w:rPr>
                <w:rFonts w:ascii="Arial" w:hAnsi="Arial" w:cs="Arial"/>
                <w:b/>
                <w:bCs/>
              </w:rPr>
              <w:t>VI: Supervisión</w:t>
            </w:r>
          </w:p>
        </w:tc>
        <w:tc>
          <w:tcPr>
            <w:tcW w:w="0" w:type="auto"/>
            <w:shd w:val="clear" w:color="auto" w:fill="F2F7FC"/>
            <w:vAlign w:val="center"/>
            <w:hideMark/>
          </w:tcPr>
          <w:p w14:paraId="49EF8BEA" w14:textId="77777777" w:rsidR="00C254EC" w:rsidRPr="00C254EC" w:rsidRDefault="00C254EC" w:rsidP="00FC38BC">
            <w:pPr>
              <w:spacing w:line="240" w:lineRule="auto"/>
              <w:jc w:val="both"/>
              <w:rPr>
                <w:rFonts w:ascii="Arial" w:hAnsi="Arial" w:cs="Arial"/>
              </w:rPr>
            </w:pPr>
            <w:r w:rsidRPr="00C254EC">
              <w:rPr>
                <w:rFonts w:ascii="Arial" w:hAnsi="Arial" w:cs="Arial"/>
              </w:rPr>
              <w:t>Nivel de control y seguimiento por parte de autoridades de salud sobre el cumplimiento del esquema de vacunación.</w:t>
            </w:r>
          </w:p>
        </w:tc>
        <w:tc>
          <w:tcPr>
            <w:tcW w:w="0" w:type="auto"/>
            <w:shd w:val="clear" w:color="auto" w:fill="F2F7FC"/>
            <w:vAlign w:val="center"/>
            <w:hideMark/>
          </w:tcPr>
          <w:p w14:paraId="05D77756" w14:textId="77777777" w:rsidR="00C254EC" w:rsidRPr="00C254EC" w:rsidRDefault="00C254EC" w:rsidP="00FC38BC">
            <w:pPr>
              <w:spacing w:line="240" w:lineRule="auto"/>
              <w:jc w:val="both"/>
              <w:rPr>
                <w:rFonts w:ascii="Arial" w:hAnsi="Arial" w:cs="Arial"/>
              </w:rPr>
            </w:pPr>
            <w:r w:rsidRPr="00C254EC">
              <w:rPr>
                <w:rFonts w:ascii="Arial" w:hAnsi="Arial" w:cs="Arial"/>
              </w:rPr>
              <w:t>Se mide mediante cuestionario sobre supervisión periódica en el centro de salud.</w:t>
            </w:r>
          </w:p>
        </w:tc>
        <w:tc>
          <w:tcPr>
            <w:tcW w:w="0" w:type="auto"/>
            <w:shd w:val="clear" w:color="auto" w:fill="F2F7FC"/>
            <w:vAlign w:val="center"/>
            <w:hideMark/>
          </w:tcPr>
          <w:p w14:paraId="3609E43A" w14:textId="77777777" w:rsidR="00C254EC" w:rsidRPr="00C254EC" w:rsidRDefault="00C254EC" w:rsidP="00FC38BC">
            <w:pPr>
              <w:spacing w:line="240" w:lineRule="auto"/>
              <w:jc w:val="both"/>
              <w:rPr>
                <w:rFonts w:ascii="Arial" w:hAnsi="Arial" w:cs="Arial"/>
              </w:rPr>
            </w:pPr>
            <w:r w:rsidRPr="00C254EC">
              <w:rPr>
                <w:rFonts w:ascii="Arial" w:hAnsi="Arial" w:cs="Arial"/>
              </w:rPr>
              <w:t>Pregunta 16</w:t>
            </w:r>
          </w:p>
        </w:tc>
        <w:tc>
          <w:tcPr>
            <w:tcW w:w="0" w:type="auto"/>
            <w:shd w:val="clear" w:color="auto" w:fill="F2F7FC"/>
            <w:vAlign w:val="center"/>
            <w:hideMark/>
          </w:tcPr>
          <w:p w14:paraId="34855193" w14:textId="77777777" w:rsidR="00C254EC" w:rsidRPr="00C254EC" w:rsidRDefault="00C254EC" w:rsidP="00FC38BC">
            <w:pPr>
              <w:spacing w:line="240" w:lineRule="auto"/>
              <w:jc w:val="both"/>
              <w:rPr>
                <w:rFonts w:ascii="Arial" w:hAnsi="Arial" w:cs="Arial"/>
              </w:rPr>
            </w:pPr>
            <w:r w:rsidRPr="00C254EC">
              <w:rPr>
                <w:rFonts w:ascii="Arial" w:hAnsi="Arial" w:cs="Arial"/>
              </w:rPr>
              <w:t>Cualitativa – Nominal</w:t>
            </w:r>
          </w:p>
        </w:tc>
      </w:tr>
      <w:tr w:rsidR="00C254EC" w:rsidRPr="00C254EC" w14:paraId="6C657893" w14:textId="77777777" w:rsidTr="004A1358">
        <w:trPr>
          <w:trHeight w:val="1705"/>
          <w:tblCellSpacing w:w="15" w:type="dxa"/>
        </w:trPr>
        <w:tc>
          <w:tcPr>
            <w:tcW w:w="0" w:type="auto"/>
            <w:shd w:val="clear" w:color="auto" w:fill="F2F7FC"/>
            <w:vAlign w:val="center"/>
            <w:hideMark/>
          </w:tcPr>
          <w:p w14:paraId="397F7647" w14:textId="77777777" w:rsidR="00C254EC" w:rsidRPr="00C254EC" w:rsidRDefault="00C254EC" w:rsidP="00FC38BC">
            <w:pPr>
              <w:spacing w:line="240" w:lineRule="auto"/>
              <w:jc w:val="both"/>
              <w:rPr>
                <w:rFonts w:ascii="Arial" w:hAnsi="Arial" w:cs="Arial"/>
                <w:b/>
                <w:bCs/>
              </w:rPr>
            </w:pPr>
            <w:r w:rsidRPr="00C254EC">
              <w:rPr>
                <w:rFonts w:ascii="Arial" w:hAnsi="Arial" w:cs="Arial"/>
                <w:b/>
                <w:bCs/>
              </w:rPr>
              <w:t>VI: Participación en campañas de vacunación</w:t>
            </w:r>
          </w:p>
        </w:tc>
        <w:tc>
          <w:tcPr>
            <w:tcW w:w="0" w:type="auto"/>
            <w:shd w:val="clear" w:color="auto" w:fill="F2F7FC"/>
            <w:vAlign w:val="center"/>
            <w:hideMark/>
          </w:tcPr>
          <w:p w14:paraId="69E95A22" w14:textId="77777777" w:rsidR="00C254EC" w:rsidRPr="00C254EC" w:rsidRDefault="00C254EC" w:rsidP="00FC38BC">
            <w:pPr>
              <w:spacing w:line="240" w:lineRule="auto"/>
              <w:jc w:val="both"/>
              <w:rPr>
                <w:rFonts w:ascii="Arial" w:hAnsi="Arial" w:cs="Arial"/>
              </w:rPr>
            </w:pPr>
            <w:r w:rsidRPr="00C254EC">
              <w:rPr>
                <w:rFonts w:ascii="Arial" w:hAnsi="Arial" w:cs="Arial"/>
              </w:rPr>
              <w:t>Actividades de refuerzo y promoción de la vacunación en jornadas nacionales.</w:t>
            </w:r>
          </w:p>
        </w:tc>
        <w:tc>
          <w:tcPr>
            <w:tcW w:w="0" w:type="auto"/>
            <w:shd w:val="clear" w:color="auto" w:fill="F2F7FC"/>
            <w:vAlign w:val="center"/>
            <w:hideMark/>
          </w:tcPr>
          <w:p w14:paraId="3833AA1C" w14:textId="77777777" w:rsidR="00C254EC" w:rsidRPr="00C254EC" w:rsidRDefault="00C254EC" w:rsidP="00FC38BC">
            <w:pPr>
              <w:spacing w:line="240" w:lineRule="auto"/>
              <w:jc w:val="both"/>
              <w:rPr>
                <w:rFonts w:ascii="Arial" w:hAnsi="Arial" w:cs="Arial"/>
              </w:rPr>
            </w:pPr>
            <w:r w:rsidRPr="00C254EC">
              <w:rPr>
                <w:rFonts w:ascii="Arial" w:hAnsi="Arial" w:cs="Arial"/>
              </w:rPr>
              <w:t>Se mide mediante cuestionario sobre participación en campañas y percepción de su impacto.</w:t>
            </w:r>
          </w:p>
        </w:tc>
        <w:tc>
          <w:tcPr>
            <w:tcW w:w="0" w:type="auto"/>
            <w:shd w:val="clear" w:color="auto" w:fill="F2F7FC"/>
            <w:vAlign w:val="center"/>
            <w:hideMark/>
          </w:tcPr>
          <w:p w14:paraId="3111D342" w14:textId="77777777" w:rsidR="00C254EC" w:rsidRPr="00C254EC" w:rsidRDefault="00C254EC" w:rsidP="00FC38BC">
            <w:pPr>
              <w:spacing w:line="240" w:lineRule="auto"/>
              <w:jc w:val="both"/>
              <w:rPr>
                <w:rFonts w:ascii="Arial" w:hAnsi="Arial" w:cs="Arial"/>
              </w:rPr>
            </w:pPr>
            <w:r w:rsidRPr="00C254EC">
              <w:rPr>
                <w:rFonts w:ascii="Arial" w:hAnsi="Arial" w:cs="Arial"/>
              </w:rPr>
              <w:t>Preguntas 17, 18</w:t>
            </w:r>
          </w:p>
        </w:tc>
        <w:tc>
          <w:tcPr>
            <w:tcW w:w="0" w:type="auto"/>
            <w:shd w:val="clear" w:color="auto" w:fill="F2F7FC"/>
            <w:vAlign w:val="center"/>
            <w:hideMark/>
          </w:tcPr>
          <w:p w14:paraId="13E251B6" w14:textId="77777777" w:rsidR="00C254EC" w:rsidRPr="00C254EC" w:rsidRDefault="00C254EC" w:rsidP="00FC38BC">
            <w:pPr>
              <w:spacing w:line="240" w:lineRule="auto"/>
              <w:jc w:val="both"/>
              <w:rPr>
                <w:rFonts w:ascii="Arial" w:hAnsi="Arial" w:cs="Arial"/>
              </w:rPr>
            </w:pPr>
            <w:r w:rsidRPr="00C254EC">
              <w:rPr>
                <w:rFonts w:ascii="Arial" w:hAnsi="Arial" w:cs="Arial"/>
              </w:rPr>
              <w:t>Cualitativa – Nominal</w:t>
            </w:r>
          </w:p>
        </w:tc>
      </w:tr>
      <w:tr w:rsidR="00C254EC" w:rsidRPr="00C254EC" w14:paraId="02C640C6" w14:textId="77777777" w:rsidTr="004A1358">
        <w:trPr>
          <w:trHeight w:val="1430"/>
          <w:tblCellSpacing w:w="15" w:type="dxa"/>
        </w:trPr>
        <w:tc>
          <w:tcPr>
            <w:tcW w:w="0" w:type="auto"/>
            <w:shd w:val="clear" w:color="auto" w:fill="F2F7FC"/>
            <w:vAlign w:val="center"/>
            <w:hideMark/>
          </w:tcPr>
          <w:p w14:paraId="0BCF87DB" w14:textId="77777777" w:rsidR="00C254EC" w:rsidRPr="00C254EC" w:rsidRDefault="00C254EC" w:rsidP="00FC38BC">
            <w:pPr>
              <w:spacing w:line="240" w:lineRule="auto"/>
              <w:jc w:val="both"/>
              <w:rPr>
                <w:rFonts w:ascii="Arial" w:hAnsi="Arial" w:cs="Arial"/>
                <w:b/>
                <w:bCs/>
              </w:rPr>
            </w:pPr>
            <w:r w:rsidRPr="00C254EC">
              <w:rPr>
                <w:rFonts w:ascii="Arial" w:hAnsi="Arial" w:cs="Arial"/>
                <w:b/>
                <w:bCs/>
              </w:rPr>
              <w:t>VI: Actualización en esquemas de vacunación</w:t>
            </w:r>
          </w:p>
        </w:tc>
        <w:tc>
          <w:tcPr>
            <w:tcW w:w="0" w:type="auto"/>
            <w:shd w:val="clear" w:color="auto" w:fill="F2F7FC"/>
            <w:vAlign w:val="center"/>
            <w:hideMark/>
          </w:tcPr>
          <w:p w14:paraId="339B9821" w14:textId="77777777" w:rsidR="00C254EC" w:rsidRPr="00C254EC" w:rsidRDefault="00C254EC" w:rsidP="00FC38BC">
            <w:pPr>
              <w:spacing w:line="240" w:lineRule="auto"/>
              <w:jc w:val="both"/>
              <w:rPr>
                <w:rFonts w:ascii="Arial" w:hAnsi="Arial" w:cs="Arial"/>
              </w:rPr>
            </w:pPr>
            <w:r w:rsidRPr="00C254EC">
              <w:rPr>
                <w:rFonts w:ascii="Arial" w:hAnsi="Arial" w:cs="Arial"/>
              </w:rPr>
              <w:t>Acceso a información sobre nuevas vacunas o cambios en el esquema básico.</w:t>
            </w:r>
          </w:p>
        </w:tc>
        <w:tc>
          <w:tcPr>
            <w:tcW w:w="0" w:type="auto"/>
            <w:shd w:val="clear" w:color="auto" w:fill="F2F7FC"/>
            <w:vAlign w:val="center"/>
            <w:hideMark/>
          </w:tcPr>
          <w:p w14:paraId="7327ECF9" w14:textId="77777777" w:rsidR="00C254EC" w:rsidRPr="00C254EC" w:rsidRDefault="00C254EC" w:rsidP="00FC38BC">
            <w:pPr>
              <w:spacing w:line="240" w:lineRule="auto"/>
              <w:jc w:val="both"/>
              <w:rPr>
                <w:rFonts w:ascii="Arial" w:hAnsi="Arial" w:cs="Arial"/>
              </w:rPr>
            </w:pPr>
            <w:r w:rsidRPr="00C254EC">
              <w:rPr>
                <w:rFonts w:ascii="Arial" w:hAnsi="Arial" w:cs="Arial"/>
              </w:rPr>
              <w:t>Se mide mediante cuestionario sobre frecuencia de actualización recibida.</w:t>
            </w:r>
          </w:p>
        </w:tc>
        <w:tc>
          <w:tcPr>
            <w:tcW w:w="0" w:type="auto"/>
            <w:shd w:val="clear" w:color="auto" w:fill="F2F7FC"/>
            <w:vAlign w:val="center"/>
            <w:hideMark/>
          </w:tcPr>
          <w:p w14:paraId="5DBAF521" w14:textId="77777777" w:rsidR="00C254EC" w:rsidRPr="00C254EC" w:rsidRDefault="00C254EC" w:rsidP="00FC38BC">
            <w:pPr>
              <w:spacing w:line="240" w:lineRule="auto"/>
              <w:jc w:val="both"/>
              <w:rPr>
                <w:rFonts w:ascii="Arial" w:hAnsi="Arial" w:cs="Arial"/>
              </w:rPr>
            </w:pPr>
            <w:r w:rsidRPr="00C254EC">
              <w:rPr>
                <w:rFonts w:ascii="Arial" w:hAnsi="Arial" w:cs="Arial"/>
              </w:rPr>
              <w:t>Pregunta 19</w:t>
            </w:r>
          </w:p>
        </w:tc>
        <w:tc>
          <w:tcPr>
            <w:tcW w:w="0" w:type="auto"/>
            <w:shd w:val="clear" w:color="auto" w:fill="F2F7FC"/>
            <w:vAlign w:val="center"/>
            <w:hideMark/>
          </w:tcPr>
          <w:p w14:paraId="685AE9BF" w14:textId="77777777" w:rsidR="00C254EC" w:rsidRPr="00C254EC" w:rsidRDefault="00C254EC" w:rsidP="00FC38BC">
            <w:pPr>
              <w:spacing w:line="240" w:lineRule="auto"/>
              <w:jc w:val="both"/>
              <w:rPr>
                <w:rFonts w:ascii="Arial" w:hAnsi="Arial" w:cs="Arial"/>
              </w:rPr>
            </w:pPr>
            <w:r w:rsidRPr="00C254EC">
              <w:rPr>
                <w:rFonts w:ascii="Arial" w:hAnsi="Arial" w:cs="Arial"/>
              </w:rPr>
              <w:t xml:space="preserve">Cualitativa – </w:t>
            </w:r>
            <w:proofErr w:type="spellStart"/>
            <w:r w:rsidRPr="00C254EC">
              <w:rPr>
                <w:rFonts w:ascii="Arial" w:hAnsi="Arial" w:cs="Arial"/>
              </w:rPr>
              <w:t>Policotómica</w:t>
            </w:r>
            <w:proofErr w:type="spellEnd"/>
          </w:p>
        </w:tc>
      </w:tr>
      <w:tr w:rsidR="00C254EC" w:rsidRPr="00C254EC" w14:paraId="1E562353" w14:textId="77777777" w:rsidTr="004A1358">
        <w:trPr>
          <w:trHeight w:val="1439"/>
          <w:tblCellSpacing w:w="15" w:type="dxa"/>
        </w:trPr>
        <w:tc>
          <w:tcPr>
            <w:tcW w:w="0" w:type="auto"/>
            <w:shd w:val="clear" w:color="auto" w:fill="F2F7FC"/>
            <w:vAlign w:val="center"/>
            <w:hideMark/>
          </w:tcPr>
          <w:p w14:paraId="0AAF8D20" w14:textId="77777777" w:rsidR="00C254EC" w:rsidRPr="00C254EC" w:rsidRDefault="00C254EC" w:rsidP="00FC38BC">
            <w:pPr>
              <w:spacing w:line="240" w:lineRule="auto"/>
              <w:jc w:val="both"/>
              <w:rPr>
                <w:rFonts w:ascii="Arial" w:hAnsi="Arial" w:cs="Arial"/>
                <w:b/>
                <w:bCs/>
              </w:rPr>
            </w:pPr>
            <w:r w:rsidRPr="00C254EC">
              <w:rPr>
                <w:rFonts w:ascii="Arial" w:hAnsi="Arial" w:cs="Arial"/>
                <w:b/>
                <w:bCs/>
              </w:rPr>
              <w:t>VI: Opinión sobre importancia del esquema de vacunación</w:t>
            </w:r>
          </w:p>
        </w:tc>
        <w:tc>
          <w:tcPr>
            <w:tcW w:w="0" w:type="auto"/>
            <w:shd w:val="clear" w:color="auto" w:fill="F2F7FC"/>
            <w:vAlign w:val="center"/>
            <w:hideMark/>
          </w:tcPr>
          <w:p w14:paraId="0BC5CA04" w14:textId="77777777" w:rsidR="00C254EC" w:rsidRPr="00C254EC" w:rsidRDefault="00C254EC" w:rsidP="00FC38BC">
            <w:pPr>
              <w:spacing w:line="240" w:lineRule="auto"/>
              <w:jc w:val="both"/>
              <w:rPr>
                <w:rFonts w:ascii="Arial" w:hAnsi="Arial" w:cs="Arial"/>
              </w:rPr>
            </w:pPr>
            <w:r w:rsidRPr="00C254EC">
              <w:rPr>
                <w:rFonts w:ascii="Arial" w:hAnsi="Arial" w:cs="Arial"/>
              </w:rPr>
              <w:t>Valoración personal del cumplimiento del esquema como medida de salud pública.</w:t>
            </w:r>
          </w:p>
        </w:tc>
        <w:tc>
          <w:tcPr>
            <w:tcW w:w="0" w:type="auto"/>
            <w:shd w:val="clear" w:color="auto" w:fill="F2F7FC"/>
            <w:vAlign w:val="center"/>
            <w:hideMark/>
          </w:tcPr>
          <w:p w14:paraId="3DE3A734" w14:textId="77777777" w:rsidR="00C254EC" w:rsidRPr="00C254EC" w:rsidRDefault="00C254EC" w:rsidP="00FC38BC">
            <w:pPr>
              <w:spacing w:line="240" w:lineRule="auto"/>
              <w:jc w:val="both"/>
              <w:rPr>
                <w:rFonts w:ascii="Arial" w:hAnsi="Arial" w:cs="Arial"/>
              </w:rPr>
            </w:pPr>
            <w:r w:rsidRPr="00C254EC">
              <w:rPr>
                <w:rFonts w:ascii="Arial" w:hAnsi="Arial" w:cs="Arial"/>
              </w:rPr>
              <w:t>Se mide mediante escala Likert de 1 a 5 sobre la importancia del esquema.</w:t>
            </w:r>
          </w:p>
        </w:tc>
        <w:tc>
          <w:tcPr>
            <w:tcW w:w="0" w:type="auto"/>
            <w:shd w:val="clear" w:color="auto" w:fill="F2F7FC"/>
            <w:vAlign w:val="center"/>
            <w:hideMark/>
          </w:tcPr>
          <w:p w14:paraId="61924378" w14:textId="77777777" w:rsidR="00C254EC" w:rsidRPr="00C254EC" w:rsidRDefault="00C254EC" w:rsidP="00FC38BC">
            <w:pPr>
              <w:spacing w:line="240" w:lineRule="auto"/>
              <w:jc w:val="both"/>
              <w:rPr>
                <w:rFonts w:ascii="Arial" w:hAnsi="Arial" w:cs="Arial"/>
              </w:rPr>
            </w:pPr>
            <w:r w:rsidRPr="00C254EC">
              <w:rPr>
                <w:rFonts w:ascii="Arial" w:hAnsi="Arial" w:cs="Arial"/>
              </w:rPr>
              <w:t>Pregunta 20</w:t>
            </w:r>
          </w:p>
        </w:tc>
        <w:tc>
          <w:tcPr>
            <w:tcW w:w="0" w:type="auto"/>
            <w:shd w:val="clear" w:color="auto" w:fill="F2F7FC"/>
            <w:vAlign w:val="center"/>
            <w:hideMark/>
          </w:tcPr>
          <w:p w14:paraId="433333C7" w14:textId="77777777" w:rsidR="00C254EC" w:rsidRPr="00C254EC" w:rsidRDefault="00C254EC" w:rsidP="00FC38BC">
            <w:pPr>
              <w:spacing w:line="240" w:lineRule="auto"/>
              <w:jc w:val="both"/>
              <w:rPr>
                <w:rFonts w:ascii="Arial" w:hAnsi="Arial" w:cs="Arial"/>
              </w:rPr>
            </w:pPr>
            <w:r w:rsidRPr="00C254EC">
              <w:rPr>
                <w:rFonts w:ascii="Arial" w:hAnsi="Arial" w:cs="Arial"/>
              </w:rPr>
              <w:t>Cuantitativa – Ordinal</w:t>
            </w:r>
          </w:p>
        </w:tc>
      </w:tr>
    </w:tbl>
    <w:p w14:paraId="5932F515" w14:textId="77777777" w:rsidR="00F53CA2" w:rsidRDefault="00F53CA2" w:rsidP="000E7337">
      <w:pPr>
        <w:spacing w:line="360" w:lineRule="auto"/>
        <w:jc w:val="both"/>
        <w:rPr>
          <w:rFonts w:ascii="Arial" w:hAnsi="Arial" w:cs="Arial"/>
        </w:rPr>
      </w:pPr>
    </w:p>
    <w:p w14:paraId="42E82A8D" w14:textId="77777777" w:rsidR="00F53CA2" w:rsidRDefault="00F53CA2" w:rsidP="000E7337">
      <w:pPr>
        <w:spacing w:line="360" w:lineRule="auto"/>
        <w:jc w:val="both"/>
        <w:rPr>
          <w:rFonts w:ascii="Arial" w:hAnsi="Arial" w:cs="Arial"/>
        </w:rPr>
      </w:pPr>
    </w:p>
    <w:p w14:paraId="456A9234" w14:textId="77777777" w:rsidR="00F53CA2" w:rsidRDefault="00F53CA2" w:rsidP="000E7337">
      <w:pPr>
        <w:spacing w:line="360" w:lineRule="auto"/>
        <w:jc w:val="both"/>
        <w:rPr>
          <w:rFonts w:ascii="Arial" w:hAnsi="Arial" w:cs="Arial"/>
        </w:rPr>
      </w:pPr>
    </w:p>
    <w:p w14:paraId="1CC50123" w14:textId="77777777" w:rsidR="00F53CA2" w:rsidRDefault="00F53CA2" w:rsidP="000E7337">
      <w:pPr>
        <w:spacing w:line="360" w:lineRule="auto"/>
        <w:jc w:val="both"/>
        <w:rPr>
          <w:rFonts w:ascii="Arial" w:hAnsi="Arial" w:cs="Arial"/>
        </w:rPr>
      </w:pPr>
    </w:p>
    <w:p w14:paraId="63236EA2" w14:textId="77777777" w:rsidR="00F53CA2" w:rsidRDefault="00F53CA2" w:rsidP="000E7337">
      <w:pPr>
        <w:spacing w:line="360" w:lineRule="auto"/>
        <w:jc w:val="both"/>
        <w:rPr>
          <w:rFonts w:ascii="Arial" w:hAnsi="Arial" w:cs="Arial"/>
        </w:rPr>
      </w:pPr>
    </w:p>
    <w:p w14:paraId="1D54264D" w14:textId="77777777" w:rsidR="007247A6" w:rsidRPr="007247A6" w:rsidRDefault="007247A6" w:rsidP="007247A6">
      <w:pPr>
        <w:spacing w:line="360" w:lineRule="auto"/>
        <w:jc w:val="both"/>
        <w:rPr>
          <w:rFonts w:ascii="Arial" w:hAnsi="Arial" w:cs="Arial"/>
          <w:b/>
          <w:bCs/>
        </w:rPr>
      </w:pPr>
      <w:r w:rsidRPr="007247A6">
        <w:rPr>
          <w:rFonts w:ascii="Arial" w:hAnsi="Arial" w:cs="Arial"/>
          <w:b/>
          <w:bCs/>
        </w:rPr>
        <w:lastRenderedPageBreak/>
        <w:t>3.6 Técnica de Recolección de Datos</w:t>
      </w:r>
    </w:p>
    <w:p w14:paraId="404E1723" w14:textId="77777777" w:rsidR="007247A6" w:rsidRPr="007247A6" w:rsidRDefault="007247A6" w:rsidP="007247A6">
      <w:pPr>
        <w:spacing w:line="360" w:lineRule="auto"/>
        <w:jc w:val="both"/>
        <w:rPr>
          <w:rFonts w:ascii="Arial" w:hAnsi="Arial" w:cs="Arial"/>
        </w:rPr>
      </w:pPr>
      <w:r w:rsidRPr="007247A6">
        <w:rPr>
          <w:rFonts w:ascii="Arial" w:hAnsi="Arial" w:cs="Arial"/>
        </w:rPr>
        <w:t xml:space="preserve">La técnica de recolección de datos empleada en esta investigación fue la </w:t>
      </w:r>
      <w:r w:rsidRPr="007247A6">
        <w:rPr>
          <w:rFonts w:ascii="Arial" w:hAnsi="Arial" w:cs="Arial"/>
          <w:b/>
          <w:bCs/>
        </w:rPr>
        <w:t>encuesta</w:t>
      </w:r>
      <w:r w:rsidRPr="007247A6">
        <w:rPr>
          <w:rFonts w:ascii="Arial" w:hAnsi="Arial" w:cs="Arial"/>
        </w:rPr>
        <w:t xml:space="preserve">, aplicada mediante un </w:t>
      </w:r>
      <w:r w:rsidRPr="007247A6">
        <w:rPr>
          <w:rFonts w:ascii="Arial" w:hAnsi="Arial" w:cs="Arial"/>
          <w:b/>
          <w:bCs/>
        </w:rPr>
        <w:t>cuestionario estructurado</w:t>
      </w:r>
      <w:r w:rsidRPr="007247A6">
        <w:rPr>
          <w:rFonts w:ascii="Arial" w:hAnsi="Arial" w:cs="Arial"/>
        </w:rPr>
        <w:t xml:space="preserve"> dirigido al personal médico y de enfermería (adscritos y pasantes) del </w:t>
      </w:r>
      <w:r w:rsidRPr="007247A6">
        <w:rPr>
          <w:rFonts w:ascii="Arial" w:hAnsi="Arial" w:cs="Arial"/>
          <w:b/>
          <w:bCs/>
        </w:rPr>
        <w:t>Centro de Salud IMSS Bienestar Gustavo Díaz Ordaz</w:t>
      </w:r>
      <w:r w:rsidRPr="007247A6">
        <w:rPr>
          <w:rFonts w:ascii="Arial" w:hAnsi="Arial" w:cs="Arial"/>
        </w:rPr>
        <w:t>.</w:t>
      </w:r>
    </w:p>
    <w:p w14:paraId="0EDA7847" w14:textId="77777777" w:rsidR="007247A6" w:rsidRPr="007247A6" w:rsidRDefault="007247A6" w:rsidP="007247A6">
      <w:pPr>
        <w:spacing w:line="360" w:lineRule="auto"/>
        <w:jc w:val="both"/>
        <w:rPr>
          <w:rFonts w:ascii="Arial" w:hAnsi="Arial" w:cs="Arial"/>
        </w:rPr>
      </w:pPr>
      <w:r w:rsidRPr="007247A6">
        <w:rPr>
          <w:rFonts w:ascii="Arial" w:hAnsi="Arial" w:cs="Arial"/>
        </w:rPr>
        <w:t xml:space="preserve">El cuestionario se diseñó con base en las variables definidas en el </w:t>
      </w:r>
      <w:r w:rsidRPr="007247A6">
        <w:rPr>
          <w:rFonts w:ascii="Arial" w:hAnsi="Arial" w:cs="Arial"/>
          <w:b/>
          <w:bCs/>
        </w:rPr>
        <w:t>Capítulo 1 (1.6 Variables)</w:t>
      </w:r>
      <w:r w:rsidRPr="007247A6">
        <w:rPr>
          <w:rFonts w:ascii="Arial" w:hAnsi="Arial" w:cs="Arial"/>
        </w:rPr>
        <w:t xml:space="preserve"> y aprobado previamente como instrumento de medición. Consta de </w:t>
      </w:r>
      <w:r w:rsidRPr="007247A6">
        <w:rPr>
          <w:rFonts w:ascii="Arial" w:hAnsi="Arial" w:cs="Arial"/>
          <w:b/>
          <w:bCs/>
        </w:rPr>
        <w:t>20 preguntas distribuidas en siete secciones</w:t>
      </w:r>
      <w:r w:rsidRPr="007247A6">
        <w:rPr>
          <w:rFonts w:ascii="Arial" w:hAnsi="Arial" w:cs="Arial"/>
        </w:rPr>
        <w:t xml:space="preserve">, que abarcan datos sociodemográficos, conocimiento de la </w:t>
      </w:r>
      <w:r w:rsidRPr="007247A6">
        <w:rPr>
          <w:rFonts w:ascii="Arial" w:hAnsi="Arial" w:cs="Arial"/>
          <w:b/>
          <w:bCs/>
        </w:rPr>
        <w:t>NOM</w:t>
      </w:r>
      <w:r w:rsidRPr="007247A6">
        <w:rPr>
          <w:rFonts w:ascii="Arial" w:hAnsi="Arial" w:cs="Arial"/>
          <w:b/>
          <w:bCs/>
        </w:rPr>
        <w:noBreakHyphen/>
        <w:t>036</w:t>
      </w:r>
      <w:r w:rsidRPr="007247A6">
        <w:rPr>
          <w:rFonts w:ascii="Arial" w:hAnsi="Arial" w:cs="Arial"/>
          <w:b/>
          <w:bCs/>
        </w:rPr>
        <w:noBreakHyphen/>
        <w:t>SSA2</w:t>
      </w:r>
      <w:r w:rsidRPr="007247A6">
        <w:rPr>
          <w:rFonts w:ascii="Arial" w:hAnsi="Arial" w:cs="Arial"/>
          <w:b/>
          <w:bCs/>
        </w:rPr>
        <w:noBreakHyphen/>
        <w:t>2012</w:t>
      </w:r>
      <w:r w:rsidRPr="007247A6">
        <w:rPr>
          <w:rFonts w:ascii="Arial" w:hAnsi="Arial" w:cs="Arial"/>
        </w:rPr>
        <w:t>, manejo del esquema de vacunación, conservación de biológicos, registro y supervisión, participación en campañas, actualización y opinión personal sobre la importancia del cumplimiento del esquema.</w:t>
      </w:r>
    </w:p>
    <w:p w14:paraId="6E44F81C" w14:textId="77777777" w:rsidR="007247A6" w:rsidRPr="007247A6" w:rsidRDefault="007247A6" w:rsidP="007247A6">
      <w:pPr>
        <w:spacing w:line="360" w:lineRule="auto"/>
        <w:jc w:val="both"/>
        <w:rPr>
          <w:rFonts w:ascii="Arial" w:hAnsi="Arial" w:cs="Arial"/>
          <w:b/>
          <w:bCs/>
        </w:rPr>
      </w:pPr>
      <w:r w:rsidRPr="007247A6">
        <w:rPr>
          <w:rFonts w:ascii="Arial" w:hAnsi="Arial" w:cs="Arial"/>
          <w:b/>
          <w:bCs/>
        </w:rPr>
        <w:t>Instrumento de medición de datos</w:t>
      </w:r>
    </w:p>
    <w:p w14:paraId="66EF2C7A" w14:textId="77777777" w:rsidR="007247A6" w:rsidRPr="007247A6" w:rsidRDefault="007247A6" w:rsidP="007247A6">
      <w:pPr>
        <w:numPr>
          <w:ilvl w:val="0"/>
          <w:numId w:val="36"/>
        </w:numPr>
        <w:spacing w:line="360" w:lineRule="auto"/>
        <w:jc w:val="both"/>
        <w:rPr>
          <w:rFonts w:ascii="Arial" w:hAnsi="Arial" w:cs="Arial"/>
        </w:rPr>
      </w:pPr>
      <w:r w:rsidRPr="007247A6">
        <w:rPr>
          <w:rFonts w:ascii="Arial" w:hAnsi="Arial" w:cs="Arial"/>
          <w:b/>
          <w:bCs/>
        </w:rPr>
        <w:t>Cuestionario estructurado:</w:t>
      </w:r>
      <w:r w:rsidRPr="007247A6">
        <w:rPr>
          <w:rFonts w:ascii="Arial" w:hAnsi="Arial" w:cs="Arial"/>
        </w:rPr>
        <w:t xml:space="preserve"> Serie de preguntas cerradas y de opción múltiple, diseñadas para obtener información clara y precisa.</w:t>
      </w:r>
    </w:p>
    <w:p w14:paraId="008A2A27" w14:textId="77777777" w:rsidR="007247A6" w:rsidRPr="007247A6" w:rsidRDefault="007247A6" w:rsidP="007247A6">
      <w:pPr>
        <w:numPr>
          <w:ilvl w:val="0"/>
          <w:numId w:val="36"/>
        </w:numPr>
        <w:spacing w:line="360" w:lineRule="auto"/>
        <w:jc w:val="both"/>
        <w:rPr>
          <w:rFonts w:ascii="Arial" w:hAnsi="Arial" w:cs="Arial"/>
        </w:rPr>
      </w:pPr>
      <w:r w:rsidRPr="007247A6">
        <w:rPr>
          <w:rFonts w:ascii="Arial" w:hAnsi="Arial" w:cs="Arial"/>
          <w:b/>
          <w:bCs/>
        </w:rPr>
        <w:t>Tipos de preguntas utilizadas:</w:t>
      </w:r>
    </w:p>
    <w:p w14:paraId="4F7FC7E0" w14:textId="77777777" w:rsidR="007247A6" w:rsidRPr="007247A6" w:rsidRDefault="007247A6" w:rsidP="007247A6">
      <w:pPr>
        <w:numPr>
          <w:ilvl w:val="1"/>
          <w:numId w:val="36"/>
        </w:numPr>
        <w:spacing w:line="360" w:lineRule="auto"/>
        <w:jc w:val="both"/>
        <w:rPr>
          <w:rFonts w:ascii="Arial" w:hAnsi="Arial" w:cs="Arial"/>
        </w:rPr>
      </w:pPr>
      <w:r w:rsidRPr="007247A6">
        <w:rPr>
          <w:rFonts w:ascii="Arial" w:hAnsi="Arial" w:cs="Arial"/>
          <w:b/>
          <w:bCs/>
        </w:rPr>
        <w:t>Dicotómicas:</w:t>
      </w:r>
      <w:r w:rsidRPr="007247A6">
        <w:rPr>
          <w:rFonts w:ascii="Arial" w:hAnsi="Arial" w:cs="Arial"/>
        </w:rPr>
        <w:t xml:space="preserve"> Sí/No (ej. conocimiento de la NOM</w:t>
      </w:r>
      <w:r w:rsidRPr="007247A6">
        <w:rPr>
          <w:rFonts w:ascii="Arial" w:hAnsi="Arial" w:cs="Arial"/>
        </w:rPr>
        <w:noBreakHyphen/>
        <w:t>036).</w:t>
      </w:r>
    </w:p>
    <w:p w14:paraId="7423AE92" w14:textId="77777777" w:rsidR="007247A6" w:rsidRPr="007247A6" w:rsidRDefault="007247A6" w:rsidP="007247A6">
      <w:pPr>
        <w:numPr>
          <w:ilvl w:val="1"/>
          <w:numId w:val="36"/>
        </w:numPr>
        <w:spacing w:line="360" w:lineRule="auto"/>
        <w:jc w:val="both"/>
        <w:rPr>
          <w:rFonts w:ascii="Arial" w:hAnsi="Arial" w:cs="Arial"/>
        </w:rPr>
      </w:pPr>
      <w:proofErr w:type="spellStart"/>
      <w:r w:rsidRPr="007247A6">
        <w:rPr>
          <w:rFonts w:ascii="Arial" w:hAnsi="Arial" w:cs="Arial"/>
          <w:b/>
          <w:bCs/>
        </w:rPr>
        <w:t>Policotómicas</w:t>
      </w:r>
      <w:proofErr w:type="spellEnd"/>
      <w:r w:rsidRPr="007247A6">
        <w:rPr>
          <w:rFonts w:ascii="Arial" w:hAnsi="Arial" w:cs="Arial"/>
          <w:b/>
          <w:bCs/>
        </w:rPr>
        <w:t>:</w:t>
      </w:r>
      <w:r w:rsidRPr="007247A6">
        <w:rPr>
          <w:rFonts w:ascii="Arial" w:hAnsi="Arial" w:cs="Arial"/>
        </w:rPr>
        <w:t xml:space="preserve"> Siempre, casi siempre, algunas veces, nunca (ej. aplicación de vacunas conforme a intervalos).</w:t>
      </w:r>
    </w:p>
    <w:p w14:paraId="17ED064F" w14:textId="77777777" w:rsidR="007247A6" w:rsidRPr="007247A6" w:rsidRDefault="007247A6" w:rsidP="007247A6">
      <w:pPr>
        <w:numPr>
          <w:ilvl w:val="1"/>
          <w:numId w:val="36"/>
        </w:numPr>
        <w:spacing w:line="360" w:lineRule="auto"/>
        <w:jc w:val="both"/>
        <w:rPr>
          <w:rFonts w:ascii="Arial" w:hAnsi="Arial" w:cs="Arial"/>
        </w:rPr>
      </w:pPr>
      <w:r w:rsidRPr="007247A6">
        <w:rPr>
          <w:rFonts w:ascii="Arial" w:hAnsi="Arial" w:cs="Arial"/>
          <w:b/>
          <w:bCs/>
        </w:rPr>
        <w:t>Nominales:</w:t>
      </w:r>
      <w:r w:rsidRPr="007247A6">
        <w:rPr>
          <w:rFonts w:ascii="Arial" w:hAnsi="Arial" w:cs="Arial"/>
        </w:rPr>
        <w:t xml:space="preserve"> Sexo, puesto, participación en campañas.</w:t>
      </w:r>
    </w:p>
    <w:p w14:paraId="7B17D47F" w14:textId="77777777" w:rsidR="007247A6" w:rsidRPr="007247A6" w:rsidRDefault="007247A6" w:rsidP="007247A6">
      <w:pPr>
        <w:numPr>
          <w:ilvl w:val="1"/>
          <w:numId w:val="36"/>
        </w:numPr>
        <w:spacing w:line="360" w:lineRule="auto"/>
        <w:jc w:val="both"/>
        <w:rPr>
          <w:rFonts w:ascii="Arial" w:hAnsi="Arial" w:cs="Arial"/>
        </w:rPr>
      </w:pPr>
      <w:r w:rsidRPr="007247A6">
        <w:rPr>
          <w:rFonts w:ascii="Arial" w:hAnsi="Arial" w:cs="Arial"/>
          <w:b/>
          <w:bCs/>
        </w:rPr>
        <w:t>Escala de Likert:</w:t>
      </w:r>
      <w:r w:rsidRPr="007247A6">
        <w:rPr>
          <w:rFonts w:ascii="Arial" w:hAnsi="Arial" w:cs="Arial"/>
        </w:rPr>
        <w:t xml:space="preserve"> Valoración de la importancia del esquema de vacunación (1 a 5).</w:t>
      </w:r>
    </w:p>
    <w:p w14:paraId="5C3FF722" w14:textId="77777777" w:rsidR="007247A6" w:rsidRPr="007247A6" w:rsidRDefault="007247A6" w:rsidP="007247A6">
      <w:pPr>
        <w:spacing w:line="360" w:lineRule="auto"/>
        <w:jc w:val="both"/>
        <w:rPr>
          <w:rFonts w:ascii="Arial" w:hAnsi="Arial" w:cs="Arial"/>
        </w:rPr>
      </w:pPr>
      <w:r w:rsidRPr="007247A6">
        <w:rPr>
          <w:rFonts w:ascii="Arial" w:hAnsi="Arial" w:cs="Arial"/>
        </w:rPr>
        <w:t>Las preguntas fueron redactadas de manera sencilla, evitando ambigüedades y dobles interrogantes, lo que asegura que los datos puedan ser procesados y analizados sin mayores dificultades (Hernández-Sampieri, Fernández &amp; Baptista, 2014).</w:t>
      </w:r>
    </w:p>
    <w:p w14:paraId="1CF8BBE1" w14:textId="77777777" w:rsidR="007247A6" w:rsidRPr="007247A6" w:rsidRDefault="007247A6" w:rsidP="007247A6">
      <w:pPr>
        <w:spacing w:line="360" w:lineRule="auto"/>
        <w:jc w:val="both"/>
        <w:rPr>
          <w:rFonts w:ascii="Arial" w:hAnsi="Arial" w:cs="Arial"/>
          <w:b/>
          <w:bCs/>
        </w:rPr>
      </w:pPr>
      <w:r w:rsidRPr="007247A6">
        <w:rPr>
          <w:rFonts w:ascii="Arial" w:hAnsi="Arial" w:cs="Arial"/>
          <w:b/>
          <w:bCs/>
        </w:rPr>
        <w:t>Técnica de análisis de datos</w:t>
      </w:r>
    </w:p>
    <w:p w14:paraId="0D4C6921" w14:textId="77777777" w:rsidR="007247A6" w:rsidRPr="007247A6" w:rsidRDefault="007247A6" w:rsidP="007247A6">
      <w:pPr>
        <w:spacing w:line="360" w:lineRule="auto"/>
        <w:jc w:val="both"/>
        <w:rPr>
          <w:rFonts w:ascii="Arial" w:hAnsi="Arial" w:cs="Arial"/>
        </w:rPr>
      </w:pPr>
      <w:r w:rsidRPr="007247A6">
        <w:rPr>
          <w:rFonts w:ascii="Arial" w:hAnsi="Arial" w:cs="Arial"/>
        </w:rPr>
        <w:t xml:space="preserve">El análisis se realizó mediante </w:t>
      </w:r>
      <w:r w:rsidRPr="007247A6">
        <w:rPr>
          <w:rFonts w:ascii="Arial" w:hAnsi="Arial" w:cs="Arial"/>
          <w:b/>
          <w:bCs/>
        </w:rPr>
        <w:t>estadística descriptiva</w:t>
      </w:r>
      <w:r w:rsidRPr="007247A6">
        <w:rPr>
          <w:rFonts w:ascii="Arial" w:hAnsi="Arial" w:cs="Arial"/>
        </w:rPr>
        <w:t xml:space="preserve">, utilizando los programas </w:t>
      </w:r>
      <w:r w:rsidRPr="007247A6">
        <w:rPr>
          <w:rFonts w:ascii="Arial" w:hAnsi="Arial" w:cs="Arial"/>
          <w:b/>
          <w:bCs/>
        </w:rPr>
        <w:t>Microsoft Excel y Word</w:t>
      </w:r>
      <w:r w:rsidRPr="007247A6">
        <w:rPr>
          <w:rFonts w:ascii="Arial" w:hAnsi="Arial" w:cs="Arial"/>
        </w:rPr>
        <w:t xml:space="preserve"> para tabular y organizar la información.</w:t>
      </w:r>
    </w:p>
    <w:p w14:paraId="4769C7EB" w14:textId="77777777" w:rsidR="007247A6" w:rsidRPr="007247A6" w:rsidRDefault="007247A6" w:rsidP="007247A6">
      <w:pPr>
        <w:numPr>
          <w:ilvl w:val="0"/>
          <w:numId w:val="37"/>
        </w:numPr>
        <w:spacing w:line="360" w:lineRule="auto"/>
        <w:jc w:val="both"/>
        <w:rPr>
          <w:rFonts w:ascii="Arial" w:hAnsi="Arial" w:cs="Arial"/>
        </w:rPr>
      </w:pPr>
      <w:r w:rsidRPr="007247A6">
        <w:rPr>
          <w:rFonts w:ascii="Arial" w:hAnsi="Arial" w:cs="Arial"/>
          <w:b/>
          <w:bCs/>
        </w:rPr>
        <w:lastRenderedPageBreak/>
        <w:t>Procesamiento:</w:t>
      </w:r>
      <w:r w:rsidRPr="007247A6">
        <w:rPr>
          <w:rFonts w:ascii="Arial" w:hAnsi="Arial" w:cs="Arial"/>
        </w:rPr>
        <w:t xml:space="preserve"> Las respuestas de los cuestionarios fueron digitadas en Excel, clasificadas por frecuencia y porcentaje.</w:t>
      </w:r>
    </w:p>
    <w:p w14:paraId="40274D4D" w14:textId="77777777" w:rsidR="007247A6" w:rsidRPr="007247A6" w:rsidRDefault="007247A6" w:rsidP="007247A6">
      <w:pPr>
        <w:numPr>
          <w:ilvl w:val="0"/>
          <w:numId w:val="37"/>
        </w:numPr>
        <w:spacing w:line="360" w:lineRule="auto"/>
        <w:jc w:val="both"/>
        <w:rPr>
          <w:rFonts w:ascii="Arial" w:hAnsi="Arial" w:cs="Arial"/>
        </w:rPr>
      </w:pPr>
      <w:r w:rsidRPr="007247A6">
        <w:rPr>
          <w:rFonts w:ascii="Arial" w:hAnsi="Arial" w:cs="Arial"/>
          <w:b/>
          <w:bCs/>
        </w:rPr>
        <w:t>Presentación:</w:t>
      </w:r>
      <w:r w:rsidRPr="007247A6">
        <w:rPr>
          <w:rFonts w:ascii="Arial" w:hAnsi="Arial" w:cs="Arial"/>
        </w:rPr>
        <w:t xml:space="preserve"> Los resultados se representaron en </w:t>
      </w:r>
      <w:r w:rsidRPr="007247A6">
        <w:rPr>
          <w:rFonts w:ascii="Arial" w:hAnsi="Arial" w:cs="Arial"/>
          <w:b/>
          <w:bCs/>
        </w:rPr>
        <w:t>tablas y gráficas</w:t>
      </w:r>
      <w:r w:rsidRPr="007247A6">
        <w:rPr>
          <w:rFonts w:ascii="Arial" w:hAnsi="Arial" w:cs="Arial"/>
        </w:rPr>
        <w:t xml:space="preserve"> para cada pregunta, lo que permite visualizar tendencias y patrones.</w:t>
      </w:r>
    </w:p>
    <w:p w14:paraId="3ECD4F06" w14:textId="77777777" w:rsidR="007247A6" w:rsidRPr="007247A6" w:rsidRDefault="007247A6" w:rsidP="007247A6">
      <w:pPr>
        <w:numPr>
          <w:ilvl w:val="0"/>
          <w:numId w:val="37"/>
        </w:numPr>
        <w:spacing w:line="360" w:lineRule="auto"/>
        <w:jc w:val="both"/>
        <w:rPr>
          <w:rFonts w:ascii="Arial" w:hAnsi="Arial" w:cs="Arial"/>
        </w:rPr>
      </w:pPr>
      <w:r w:rsidRPr="007247A6">
        <w:rPr>
          <w:rFonts w:ascii="Arial" w:hAnsi="Arial" w:cs="Arial"/>
          <w:b/>
          <w:bCs/>
        </w:rPr>
        <w:t>Medidas utilizadas:</w:t>
      </w:r>
    </w:p>
    <w:p w14:paraId="655D8107" w14:textId="77777777" w:rsidR="007247A6" w:rsidRPr="007247A6" w:rsidRDefault="007247A6" w:rsidP="007247A6">
      <w:pPr>
        <w:numPr>
          <w:ilvl w:val="1"/>
          <w:numId w:val="37"/>
        </w:numPr>
        <w:spacing w:line="360" w:lineRule="auto"/>
        <w:jc w:val="both"/>
        <w:rPr>
          <w:rFonts w:ascii="Arial" w:hAnsi="Arial" w:cs="Arial"/>
        </w:rPr>
      </w:pPr>
      <w:r w:rsidRPr="007247A6">
        <w:rPr>
          <w:rFonts w:ascii="Arial" w:hAnsi="Arial" w:cs="Arial"/>
        </w:rPr>
        <w:t>Tasas y porcentajes.</w:t>
      </w:r>
    </w:p>
    <w:p w14:paraId="4F2BE04E" w14:textId="77777777" w:rsidR="007247A6" w:rsidRPr="007247A6" w:rsidRDefault="007247A6" w:rsidP="007247A6">
      <w:pPr>
        <w:numPr>
          <w:ilvl w:val="1"/>
          <w:numId w:val="37"/>
        </w:numPr>
        <w:spacing w:line="360" w:lineRule="auto"/>
        <w:jc w:val="both"/>
        <w:rPr>
          <w:rFonts w:ascii="Arial" w:hAnsi="Arial" w:cs="Arial"/>
        </w:rPr>
      </w:pPr>
      <w:r w:rsidRPr="007247A6">
        <w:rPr>
          <w:rFonts w:ascii="Arial" w:hAnsi="Arial" w:cs="Arial"/>
        </w:rPr>
        <w:t>Media y distribución de respuestas.</w:t>
      </w:r>
    </w:p>
    <w:p w14:paraId="6148E65A" w14:textId="77777777" w:rsidR="007247A6" w:rsidRPr="007247A6" w:rsidRDefault="007247A6" w:rsidP="007247A6">
      <w:pPr>
        <w:numPr>
          <w:ilvl w:val="1"/>
          <w:numId w:val="37"/>
        </w:numPr>
        <w:spacing w:line="360" w:lineRule="auto"/>
        <w:jc w:val="both"/>
        <w:rPr>
          <w:rFonts w:ascii="Arial" w:hAnsi="Arial" w:cs="Arial"/>
        </w:rPr>
      </w:pPr>
      <w:r w:rsidRPr="007247A6">
        <w:rPr>
          <w:rFonts w:ascii="Arial" w:hAnsi="Arial" w:cs="Arial"/>
        </w:rPr>
        <w:t>Gráficos comparativos por categoría (médicos vs enfermeras, adscritos vs pasantes).</w:t>
      </w:r>
    </w:p>
    <w:p w14:paraId="44B9F89D" w14:textId="77777777" w:rsidR="007247A6" w:rsidRDefault="007247A6" w:rsidP="007247A6">
      <w:pPr>
        <w:spacing w:line="360" w:lineRule="auto"/>
        <w:jc w:val="both"/>
        <w:rPr>
          <w:rFonts w:ascii="Arial" w:hAnsi="Arial" w:cs="Arial"/>
        </w:rPr>
      </w:pPr>
      <w:r w:rsidRPr="007247A6">
        <w:rPr>
          <w:rFonts w:ascii="Arial" w:hAnsi="Arial" w:cs="Arial"/>
        </w:rPr>
        <w:t xml:space="preserve">Este análisis descriptivo permite caracterizar el nivel de conocimiento y cumplimiento del esquema de vacunación en el personal de salud, mientras que la discusión posterior se apoyará en el </w:t>
      </w:r>
      <w:r w:rsidRPr="007247A6">
        <w:rPr>
          <w:rFonts w:ascii="Arial" w:hAnsi="Arial" w:cs="Arial"/>
          <w:b/>
          <w:bCs/>
        </w:rPr>
        <w:t>marco referencial y legal</w:t>
      </w:r>
      <w:r w:rsidRPr="007247A6">
        <w:rPr>
          <w:rFonts w:ascii="Arial" w:hAnsi="Arial" w:cs="Arial"/>
        </w:rPr>
        <w:t xml:space="preserve"> para contrastar los hallazgos con la literatura científica y normativa vigente.</w:t>
      </w:r>
    </w:p>
    <w:p w14:paraId="065BDBB9" w14:textId="77777777" w:rsidR="007247A6" w:rsidRPr="007247A6" w:rsidRDefault="007247A6" w:rsidP="007247A6">
      <w:pPr>
        <w:spacing w:line="360" w:lineRule="auto"/>
        <w:jc w:val="both"/>
        <w:rPr>
          <w:rFonts w:ascii="Arial" w:hAnsi="Arial" w:cs="Arial"/>
        </w:rPr>
      </w:pPr>
    </w:p>
    <w:p w14:paraId="473329C8" w14:textId="77777777" w:rsidR="00FC38BC" w:rsidRDefault="00FC38BC" w:rsidP="000E7337">
      <w:pPr>
        <w:spacing w:line="360" w:lineRule="auto"/>
        <w:jc w:val="both"/>
        <w:rPr>
          <w:rFonts w:ascii="Arial" w:hAnsi="Arial" w:cs="Arial"/>
        </w:rPr>
      </w:pPr>
    </w:p>
    <w:p w14:paraId="0E429542" w14:textId="77777777" w:rsidR="00F53CA2" w:rsidRDefault="00F53CA2" w:rsidP="000E7337">
      <w:pPr>
        <w:spacing w:line="360" w:lineRule="auto"/>
        <w:jc w:val="both"/>
        <w:rPr>
          <w:rFonts w:ascii="Arial" w:hAnsi="Arial" w:cs="Arial"/>
        </w:rPr>
      </w:pPr>
    </w:p>
    <w:p w14:paraId="50EE385B" w14:textId="77777777" w:rsidR="00F53CA2" w:rsidRDefault="00F53CA2" w:rsidP="000E7337">
      <w:pPr>
        <w:spacing w:line="360" w:lineRule="auto"/>
        <w:jc w:val="both"/>
        <w:rPr>
          <w:rFonts w:ascii="Arial" w:hAnsi="Arial" w:cs="Arial"/>
        </w:rPr>
      </w:pPr>
    </w:p>
    <w:p w14:paraId="062965B4" w14:textId="77777777" w:rsidR="00AA0691" w:rsidRDefault="00AA0691" w:rsidP="000E7337">
      <w:pPr>
        <w:spacing w:line="360" w:lineRule="auto"/>
        <w:jc w:val="both"/>
        <w:rPr>
          <w:rFonts w:ascii="Arial" w:hAnsi="Arial" w:cs="Arial"/>
        </w:rPr>
      </w:pPr>
    </w:p>
    <w:p w14:paraId="1D985AAB" w14:textId="77777777" w:rsidR="00AA0691" w:rsidRDefault="00AA0691" w:rsidP="000E7337">
      <w:pPr>
        <w:spacing w:line="360" w:lineRule="auto"/>
        <w:jc w:val="both"/>
        <w:rPr>
          <w:rFonts w:ascii="Arial" w:hAnsi="Arial" w:cs="Arial"/>
        </w:rPr>
      </w:pPr>
    </w:p>
    <w:p w14:paraId="7620BAC9" w14:textId="77777777" w:rsidR="00B251EA" w:rsidRDefault="00B251EA" w:rsidP="000E7337">
      <w:pPr>
        <w:spacing w:line="360" w:lineRule="auto"/>
        <w:jc w:val="both"/>
        <w:rPr>
          <w:rFonts w:ascii="Arial" w:hAnsi="Arial" w:cs="Arial"/>
        </w:rPr>
      </w:pPr>
    </w:p>
    <w:p w14:paraId="0BF0F0FA" w14:textId="77777777" w:rsidR="00B251EA" w:rsidRDefault="00B251EA" w:rsidP="000E7337">
      <w:pPr>
        <w:spacing w:line="360" w:lineRule="auto"/>
        <w:jc w:val="both"/>
        <w:rPr>
          <w:rFonts w:ascii="Arial" w:hAnsi="Arial" w:cs="Arial"/>
        </w:rPr>
      </w:pPr>
    </w:p>
    <w:p w14:paraId="40937FA7" w14:textId="77777777" w:rsidR="00B251EA" w:rsidRDefault="00B251EA" w:rsidP="000E7337">
      <w:pPr>
        <w:spacing w:line="360" w:lineRule="auto"/>
        <w:jc w:val="both"/>
        <w:rPr>
          <w:rFonts w:ascii="Arial" w:hAnsi="Arial" w:cs="Arial"/>
        </w:rPr>
      </w:pPr>
    </w:p>
    <w:p w14:paraId="6EB1DB0C" w14:textId="77777777" w:rsidR="00B251EA" w:rsidRDefault="00B251EA" w:rsidP="000E7337">
      <w:pPr>
        <w:spacing w:line="360" w:lineRule="auto"/>
        <w:jc w:val="both"/>
        <w:rPr>
          <w:rFonts w:ascii="Arial" w:hAnsi="Arial" w:cs="Arial"/>
        </w:rPr>
      </w:pPr>
    </w:p>
    <w:p w14:paraId="3FFDD980" w14:textId="77777777" w:rsidR="00460BAE" w:rsidRPr="00024021" w:rsidRDefault="00460BAE" w:rsidP="00C241C1">
      <w:pPr>
        <w:keepNext/>
        <w:keepLines/>
        <w:spacing w:after="0" w:line="240" w:lineRule="auto"/>
        <w:jc w:val="right"/>
        <w:outlineLvl w:val="0"/>
        <w:rPr>
          <w:rFonts w:eastAsia="Times New Roman" w:cs="Times New Roman"/>
          <w:b/>
          <w:sz w:val="72"/>
          <w:szCs w:val="32"/>
        </w:rPr>
      </w:pPr>
      <w:r w:rsidRPr="00024021">
        <w:rPr>
          <w:rFonts w:eastAsia="Times New Roman" w:cs="Times New Roman"/>
          <w:b/>
          <w:sz w:val="72"/>
          <w:szCs w:val="32"/>
        </w:rPr>
        <w:lastRenderedPageBreak/>
        <w:t>CAPÍTULO 4</w:t>
      </w:r>
    </w:p>
    <w:p w14:paraId="088DEB21" w14:textId="77777777" w:rsidR="00460BAE" w:rsidRPr="00024021" w:rsidRDefault="00460BAE" w:rsidP="00C241C1">
      <w:pPr>
        <w:spacing w:after="0" w:line="240" w:lineRule="auto"/>
        <w:ind w:left="293" w:hanging="10"/>
        <w:jc w:val="right"/>
        <w:rPr>
          <w:color w:val="000000"/>
          <w:sz w:val="72"/>
          <w:szCs w:val="72"/>
        </w:rPr>
      </w:pPr>
    </w:p>
    <w:p w14:paraId="47820C7B" w14:textId="4B25E8F5" w:rsidR="00460BAE" w:rsidRPr="00024021" w:rsidRDefault="00E46A9F" w:rsidP="00C241C1">
      <w:pPr>
        <w:spacing w:after="0" w:line="240" w:lineRule="auto"/>
        <w:ind w:left="227"/>
        <w:jc w:val="right"/>
        <w:rPr>
          <w:color w:val="000000"/>
          <w:sz w:val="52"/>
          <w:szCs w:val="52"/>
          <w:lang w:val="es-ES" w:eastAsia="es-ES"/>
        </w:rPr>
      </w:pPr>
      <w:r>
        <w:rPr>
          <w:noProof/>
          <w:color w:val="2E74B5"/>
          <w:szCs w:val="22"/>
          <w:lang w:eastAsia="es-MX"/>
        </w:rPr>
        <mc:AlternateContent>
          <mc:Choice Requires="wpg">
            <w:drawing>
              <wp:anchor distT="0" distB="0" distL="114300" distR="114300" simplePos="0" relativeHeight="251677696" behindDoc="0" locked="0" layoutInCell="1" allowOverlap="1" wp14:anchorId="24E35342" wp14:editId="6E49424D">
                <wp:simplePos x="0" y="0"/>
                <wp:positionH relativeFrom="margin">
                  <wp:align>right</wp:align>
                </wp:positionH>
                <wp:positionV relativeFrom="paragraph">
                  <wp:posOffset>336550</wp:posOffset>
                </wp:positionV>
                <wp:extent cx="5765800" cy="177800"/>
                <wp:effectExtent l="0" t="19050" r="25400" b="0"/>
                <wp:wrapNone/>
                <wp:docPr id="683110982" name="Grupo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5800" cy="177800"/>
                          <a:chOff x="0" y="0"/>
                          <a:chExt cx="58959" cy="381"/>
                        </a:xfrm>
                      </wpg:grpSpPr>
                      <wps:wsp>
                        <wps:cNvPr id="991701233" name="Shape 3205"/>
                        <wps:cNvSpPr>
                          <a:spLocks/>
                        </wps:cNvSpPr>
                        <wps:spPr bwMode="auto">
                          <a:xfrm>
                            <a:off x="0" y="0"/>
                            <a:ext cx="58959" cy="0"/>
                          </a:xfrm>
                          <a:custGeom>
                            <a:avLst/>
                            <a:gdLst>
                              <a:gd name="T0" fmla="*/ 0 w 5895975"/>
                              <a:gd name="T1" fmla="*/ 5895975 w 5895975"/>
                              <a:gd name="T2" fmla="*/ 0 w 5895975"/>
                              <a:gd name="T3" fmla="*/ 5895975 w 5895975"/>
                            </a:gdLst>
                            <a:ahLst/>
                            <a:cxnLst>
                              <a:cxn ang="0">
                                <a:pos x="T0" y="0"/>
                              </a:cxn>
                              <a:cxn ang="0">
                                <a:pos x="T1" y="0"/>
                              </a:cxn>
                            </a:cxnLst>
                            <a:rect l="T2" t="0" r="T3" b="0"/>
                            <a:pathLst>
                              <a:path w="5895975">
                                <a:moveTo>
                                  <a:pt x="0" y="0"/>
                                </a:moveTo>
                                <a:lnTo>
                                  <a:pt x="5895975" y="0"/>
                                </a:lnTo>
                              </a:path>
                            </a:pathLst>
                          </a:cu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9AEE11D" id="Grupo 11" o:spid="_x0000_s1026" style="position:absolute;margin-left:402.8pt;margin-top:26.5pt;width:454pt;height:14pt;z-index:251677696;mso-position-horizontal:right;mso-position-horizontal-relative:margin;mso-width-relative:margin;mso-height-relative:margin" coordsize="58959,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">
                <v:shape id="Shape 3205" o:spid="_x0000_s1027" style="position:absolute;width:58959;height:0;visibility:visible;mso-wrap-style:square;v-text-anchor:top" coordsize="5895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" path="m,l5895975,e" filled="f" strokeweight="3pt">
                  <v:path arrowok="t" o:connecttype="custom" o:connectlocs="0,0;58959,0" o:connectangles="0,0" textboxrect="0,0,5895975,0"/>
                </v:shape>
                <w10:wrap anchorx="margin"/>
              </v:group>
            </w:pict>
          </mc:Fallback>
        </mc:AlternateContent>
      </w:r>
      <w:r w:rsidR="00460BAE" w:rsidRPr="00024021">
        <w:rPr>
          <w:b/>
          <w:color w:val="000000"/>
          <w:sz w:val="52"/>
          <w:szCs w:val="52"/>
          <w:lang w:val="es-ES" w:eastAsia="es-ES"/>
        </w:rPr>
        <w:t>INTERPRETACIÓN DE DATOS</w:t>
      </w:r>
    </w:p>
    <w:p w14:paraId="5A405CEA" w14:textId="7EC0F28C" w:rsidR="00C241C1" w:rsidRDefault="00C241C1" w:rsidP="00C241C1">
      <w:pPr>
        <w:spacing w:after="0" w:line="240" w:lineRule="auto"/>
        <w:ind w:left="5103"/>
        <w:jc w:val="right"/>
        <w:rPr>
          <w:rFonts w:eastAsia="Calibri"/>
          <w:b/>
        </w:rPr>
      </w:pPr>
    </w:p>
    <w:p w14:paraId="6325AD10" w14:textId="79BCC78D" w:rsidR="00460BAE" w:rsidRPr="00C241C1" w:rsidRDefault="00460BAE" w:rsidP="00C241C1">
      <w:pPr>
        <w:pStyle w:val="Prrafodelista"/>
        <w:numPr>
          <w:ilvl w:val="0"/>
          <w:numId w:val="48"/>
        </w:numPr>
        <w:spacing w:after="0" w:line="240" w:lineRule="auto"/>
        <w:jc w:val="right"/>
        <w:rPr>
          <w:rFonts w:eastAsia="Calibri"/>
          <w:b/>
        </w:rPr>
      </w:pPr>
      <w:r w:rsidRPr="00C241C1">
        <w:rPr>
          <w:rFonts w:eastAsia="Calibri"/>
          <w:b/>
        </w:rPr>
        <w:t>Presentación de la información</w:t>
      </w:r>
    </w:p>
    <w:p w14:paraId="376D2B9C" w14:textId="77777777" w:rsidR="00460BAE" w:rsidRPr="00C241C1" w:rsidRDefault="00460BAE" w:rsidP="00C241C1">
      <w:pPr>
        <w:pStyle w:val="Prrafodelista"/>
        <w:numPr>
          <w:ilvl w:val="0"/>
          <w:numId w:val="48"/>
        </w:numPr>
        <w:spacing w:after="0" w:line="240" w:lineRule="auto"/>
        <w:jc w:val="right"/>
        <w:rPr>
          <w:rFonts w:eastAsia="Calibri"/>
          <w:b/>
        </w:rPr>
      </w:pPr>
      <w:r w:rsidRPr="00C241C1">
        <w:rPr>
          <w:rFonts w:eastAsia="Calibri"/>
          <w:b/>
        </w:rPr>
        <w:t>Discusión de los resultados</w:t>
      </w:r>
    </w:p>
    <w:p w14:paraId="3A26A80E" w14:textId="77777777" w:rsidR="00460BAE" w:rsidRPr="00024021" w:rsidRDefault="00460BAE" w:rsidP="00460BAE">
      <w:pPr>
        <w:spacing w:after="0" w:line="240" w:lineRule="auto"/>
        <w:ind w:left="5103"/>
        <w:jc w:val="right"/>
        <w:rPr>
          <w:rFonts w:eastAsia="Calibri"/>
          <w:b/>
        </w:rPr>
      </w:pPr>
    </w:p>
    <w:p w14:paraId="50EEA2E7" w14:textId="77777777" w:rsidR="00A70889" w:rsidRDefault="00460BAE" w:rsidP="00A70889">
      <w:pPr>
        <w:spacing w:after="0" w:line="240" w:lineRule="auto"/>
        <w:ind w:left="283"/>
        <w:rPr>
          <w:b/>
          <w:color w:val="000000"/>
          <w:sz w:val="28"/>
          <w:szCs w:val="28"/>
          <w:lang w:val="es-ES" w:eastAsia="es-ES"/>
        </w:rPr>
      </w:pPr>
      <w:r w:rsidRPr="00024021">
        <w:rPr>
          <w:b/>
          <w:color w:val="000000"/>
          <w:sz w:val="28"/>
          <w:szCs w:val="28"/>
          <w:lang w:val="es-ES" w:eastAsia="es-ES"/>
        </w:rPr>
        <w:br w:type="page"/>
      </w:r>
    </w:p>
    <w:p w14:paraId="31790FEE" w14:textId="17784F00" w:rsidR="000D5553" w:rsidRPr="000D5553" w:rsidRDefault="000D5553" w:rsidP="000D5553">
      <w:pPr>
        <w:spacing w:after="0" w:line="360" w:lineRule="auto"/>
        <w:ind w:left="283"/>
        <w:jc w:val="both"/>
        <w:rPr>
          <w:b/>
          <w:bCs/>
          <w:color w:val="000000"/>
          <w:sz w:val="28"/>
          <w:szCs w:val="28"/>
          <w:lang w:eastAsia="es-ES"/>
        </w:rPr>
      </w:pPr>
      <w:r w:rsidRPr="000D5553">
        <w:rPr>
          <w:b/>
          <w:bCs/>
          <w:color w:val="000000"/>
          <w:sz w:val="28"/>
          <w:szCs w:val="28"/>
          <w:lang w:eastAsia="es-ES"/>
        </w:rPr>
        <w:lastRenderedPageBreak/>
        <w:t>4.1 PRESENTACIÓN DE LA INFORMACIÓN</w:t>
      </w:r>
    </w:p>
    <w:p w14:paraId="1801CC9D" w14:textId="001CFDEE" w:rsidR="00A70889" w:rsidRPr="000D5553" w:rsidRDefault="000D5553" w:rsidP="000D5553">
      <w:pPr>
        <w:spacing w:after="0" w:line="360" w:lineRule="auto"/>
        <w:ind w:left="283"/>
        <w:jc w:val="both"/>
        <w:rPr>
          <w:color w:val="000000"/>
          <w:sz w:val="28"/>
          <w:szCs w:val="28"/>
          <w:lang w:eastAsia="es-ES"/>
        </w:rPr>
      </w:pPr>
      <w:r w:rsidRPr="000D5553">
        <w:rPr>
          <w:color w:val="000000"/>
          <w:sz w:val="28"/>
          <w:szCs w:val="28"/>
          <w:lang w:eastAsia="es-ES"/>
        </w:rPr>
        <w:t>La información obtenida de los cuestionarios aplicados al personal de salud del Centro de Salud IMSS Bienestar Gustavo Díaz Ordaz se presenta mediante tablas y gráficas, acompañadas de porcentajes y análisis descriptivos</w:t>
      </w:r>
    </w:p>
    <w:p w14:paraId="065AD8CC" w14:textId="3B25AEB0" w:rsidR="001D6ADF" w:rsidRDefault="001D6ADF" w:rsidP="00CA3820">
      <w:pPr>
        <w:spacing w:after="0" w:line="240" w:lineRule="auto"/>
        <w:ind w:left="283"/>
        <w:rPr>
          <w:rFonts w:ascii="Arial" w:hAnsi="Arial" w:cs="Arial"/>
          <w:b/>
          <w:bCs/>
        </w:rPr>
      </w:pPr>
      <w:r w:rsidRPr="001D6ADF">
        <w:rPr>
          <w:rFonts w:ascii="Arial" w:hAnsi="Arial" w:cs="Arial"/>
          <w:b/>
          <w:bCs/>
        </w:rPr>
        <w:t>Tabla 1:</w:t>
      </w:r>
      <w:r w:rsidR="0052152F">
        <w:rPr>
          <w:rFonts w:ascii="Arial" w:hAnsi="Arial" w:cs="Arial"/>
          <w:noProof/>
        </w:rPr>
        <w:drawing>
          <wp:anchor distT="0" distB="0" distL="114300" distR="114300" simplePos="0" relativeHeight="251678720" behindDoc="1" locked="0" layoutInCell="1" allowOverlap="1" wp14:anchorId="5510C918" wp14:editId="1AE88395">
            <wp:simplePos x="0" y="0"/>
            <wp:positionH relativeFrom="margin">
              <wp:align>right</wp:align>
            </wp:positionH>
            <wp:positionV relativeFrom="paragraph">
              <wp:posOffset>413567</wp:posOffset>
            </wp:positionV>
            <wp:extent cx="3299460" cy="2471420"/>
            <wp:effectExtent l="0" t="0" r="0" b="5080"/>
            <wp:wrapTight wrapText="bothSides">
              <wp:wrapPolygon edited="0">
                <wp:start x="0" y="0"/>
                <wp:lineTo x="0" y="21478"/>
                <wp:lineTo x="21450" y="21478"/>
                <wp:lineTo x="21450" y="0"/>
                <wp:lineTo x="0" y="0"/>
              </wp:wrapPolygon>
            </wp:wrapTight>
            <wp:docPr id="379608953"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03093" cy="2474317"/>
                    </a:xfrm>
                    <a:prstGeom prst="rect">
                      <a:avLst/>
                    </a:prstGeom>
                    <a:noFill/>
                  </pic:spPr>
                </pic:pic>
              </a:graphicData>
            </a:graphic>
            <wp14:sizeRelH relativeFrom="margin">
              <wp14:pctWidth>0</wp14:pctWidth>
            </wp14:sizeRelH>
            <wp14:sizeRelV relativeFrom="margin">
              <wp14:pctHeight>0</wp14:pctHeight>
            </wp14:sizeRelV>
          </wp:anchor>
        </w:drawing>
      </w:r>
      <w:r w:rsidR="00CA3820">
        <w:rPr>
          <w:b/>
          <w:color w:val="000000"/>
          <w:sz w:val="28"/>
          <w:szCs w:val="28"/>
          <w:lang w:val="es-ES" w:eastAsia="es-ES"/>
        </w:rPr>
        <w:t xml:space="preserve">  </w:t>
      </w:r>
      <w:r w:rsidRPr="001D6ADF">
        <w:rPr>
          <w:rFonts w:ascii="Arial" w:hAnsi="Arial" w:cs="Arial"/>
          <w:b/>
          <w:bCs/>
        </w:rPr>
        <w:t>Distribución del personal de salud por categoría</w:t>
      </w:r>
    </w:p>
    <w:p w14:paraId="428E8F27" w14:textId="77777777" w:rsidR="00CA3820" w:rsidRPr="001D6ADF" w:rsidRDefault="00CA3820" w:rsidP="00CA3820">
      <w:pPr>
        <w:spacing w:after="0" w:line="240" w:lineRule="auto"/>
        <w:ind w:left="283"/>
        <w:rPr>
          <w:b/>
          <w:color w:val="000000"/>
          <w:sz w:val="28"/>
          <w:szCs w:val="28"/>
          <w:lang w:val="es-ES" w:eastAsia="es-ES"/>
        </w:rPr>
      </w:pPr>
    </w:p>
    <w:tbl>
      <w:tblPr>
        <w:tblW w:w="456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7FC"/>
        <w:tblCellMar>
          <w:top w:w="15" w:type="dxa"/>
          <w:left w:w="15" w:type="dxa"/>
          <w:bottom w:w="15" w:type="dxa"/>
          <w:right w:w="15" w:type="dxa"/>
        </w:tblCellMar>
        <w:tblLook w:val="04A0" w:firstRow="1" w:lastRow="0" w:firstColumn="1" w:lastColumn="0" w:noHBand="0" w:noVBand="1"/>
      </w:tblPr>
      <w:tblGrid>
        <w:gridCol w:w="2830"/>
        <w:gridCol w:w="900"/>
        <w:gridCol w:w="838"/>
      </w:tblGrid>
      <w:tr w:rsidR="001D6ADF" w:rsidRPr="001D6ADF" w14:paraId="0D6D2BAE" w14:textId="77777777" w:rsidTr="0052152F">
        <w:trPr>
          <w:trHeight w:val="535"/>
          <w:tblHeader/>
          <w:tblCellSpacing w:w="15" w:type="dxa"/>
        </w:trPr>
        <w:tc>
          <w:tcPr>
            <w:tcW w:w="2785" w:type="dxa"/>
            <w:shd w:val="clear" w:color="auto" w:fill="F2F7FC"/>
            <w:vAlign w:val="center"/>
            <w:hideMark/>
          </w:tcPr>
          <w:p w14:paraId="663BBC29"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Categoría</w:t>
            </w:r>
          </w:p>
        </w:tc>
        <w:tc>
          <w:tcPr>
            <w:tcW w:w="870" w:type="dxa"/>
            <w:shd w:val="clear" w:color="auto" w:fill="F2F7FC"/>
            <w:vAlign w:val="center"/>
            <w:hideMark/>
          </w:tcPr>
          <w:p w14:paraId="1CAE57A0"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n</w:t>
            </w:r>
          </w:p>
        </w:tc>
        <w:tc>
          <w:tcPr>
            <w:tcW w:w="0" w:type="auto"/>
            <w:shd w:val="clear" w:color="auto" w:fill="F2F7FC"/>
            <w:vAlign w:val="center"/>
            <w:hideMark/>
          </w:tcPr>
          <w:p w14:paraId="676449B9"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w:t>
            </w:r>
          </w:p>
        </w:tc>
      </w:tr>
      <w:tr w:rsidR="001D6ADF" w:rsidRPr="001D6ADF" w14:paraId="6B2E2F52" w14:textId="77777777" w:rsidTr="0052152F">
        <w:trPr>
          <w:trHeight w:val="521"/>
          <w:tblCellSpacing w:w="15" w:type="dxa"/>
        </w:trPr>
        <w:tc>
          <w:tcPr>
            <w:tcW w:w="2785" w:type="dxa"/>
            <w:shd w:val="clear" w:color="auto" w:fill="F2F7FC"/>
            <w:vAlign w:val="center"/>
            <w:hideMark/>
          </w:tcPr>
          <w:p w14:paraId="30317426"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Médicos adscritos</w:t>
            </w:r>
          </w:p>
        </w:tc>
        <w:tc>
          <w:tcPr>
            <w:tcW w:w="870" w:type="dxa"/>
            <w:shd w:val="clear" w:color="auto" w:fill="F2F7FC"/>
            <w:vAlign w:val="center"/>
            <w:hideMark/>
          </w:tcPr>
          <w:p w14:paraId="7441A9A6" w14:textId="77777777" w:rsidR="001D6ADF" w:rsidRPr="001D6ADF" w:rsidRDefault="001D6ADF" w:rsidP="001D6ADF">
            <w:pPr>
              <w:spacing w:line="360" w:lineRule="auto"/>
              <w:jc w:val="both"/>
              <w:rPr>
                <w:rFonts w:ascii="Arial" w:hAnsi="Arial" w:cs="Arial"/>
              </w:rPr>
            </w:pPr>
            <w:r w:rsidRPr="001D6ADF">
              <w:rPr>
                <w:rFonts w:ascii="Arial" w:hAnsi="Arial" w:cs="Arial"/>
              </w:rPr>
              <w:t>3</w:t>
            </w:r>
          </w:p>
        </w:tc>
        <w:tc>
          <w:tcPr>
            <w:tcW w:w="0" w:type="auto"/>
            <w:shd w:val="clear" w:color="auto" w:fill="F2F7FC"/>
            <w:vAlign w:val="center"/>
            <w:hideMark/>
          </w:tcPr>
          <w:p w14:paraId="161628F6" w14:textId="77777777" w:rsidR="001D6ADF" w:rsidRPr="001D6ADF" w:rsidRDefault="001D6ADF" w:rsidP="001D6ADF">
            <w:pPr>
              <w:spacing w:line="360" w:lineRule="auto"/>
              <w:jc w:val="both"/>
              <w:rPr>
                <w:rFonts w:ascii="Arial" w:hAnsi="Arial" w:cs="Arial"/>
              </w:rPr>
            </w:pPr>
            <w:r w:rsidRPr="001D6ADF">
              <w:rPr>
                <w:rFonts w:ascii="Arial" w:hAnsi="Arial" w:cs="Arial"/>
              </w:rPr>
              <w:t>17%</w:t>
            </w:r>
          </w:p>
        </w:tc>
      </w:tr>
      <w:tr w:rsidR="001D6ADF" w:rsidRPr="001D6ADF" w14:paraId="14FEB587" w14:textId="77777777" w:rsidTr="0052152F">
        <w:trPr>
          <w:trHeight w:val="535"/>
          <w:tblCellSpacing w:w="15" w:type="dxa"/>
        </w:trPr>
        <w:tc>
          <w:tcPr>
            <w:tcW w:w="2785" w:type="dxa"/>
            <w:shd w:val="clear" w:color="auto" w:fill="F2F7FC"/>
            <w:vAlign w:val="center"/>
            <w:hideMark/>
          </w:tcPr>
          <w:p w14:paraId="65DA4157"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Médicos pasantes</w:t>
            </w:r>
          </w:p>
        </w:tc>
        <w:tc>
          <w:tcPr>
            <w:tcW w:w="870" w:type="dxa"/>
            <w:shd w:val="clear" w:color="auto" w:fill="F2F7FC"/>
            <w:vAlign w:val="center"/>
            <w:hideMark/>
          </w:tcPr>
          <w:p w14:paraId="01099DD2" w14:textId="77777777" w:rsidR="001D6ADF" w:rsidRPr="001D6ADF" w:rsidRDefault="001D6ADF" w:rsidP="001D6ADF">
            <w:pPr>
              <w:spacing w:line="360" w:lineRule="auto"/>
              <w:jc w:val="both"/>
              <w:rPr>
                <w:rFonts w:ascii="Arial" w:hAnsi="Arial" w:cs="Arial"/>
              </w:rPr>
            </w:pPr>
            <w:r w:rsidRPr="001D6ADF">
              <w:rPr>
                <w:rFonts w:ascii="Arial" w:hAnsi="Arial" w:cs="Arial"/>
              </w:rPr>
              <w:t>6</w:t>
            </w:r>
          </w:p>
        </w:tc>
        <w:tc>
          <w:tcPr>
            <w:tcW w:w="0" w:type="auto"/>
            <w:shd w:val="clear" w:color="auto" w:fill="F2F7FC"/>
            <w:vAlign w:val="center"/>
            <w:hideMark/>
          </w:tcPr>
          <w:p w14:paraId="68F83463" w14:textId="77777777" w:rsidR="001D6ADF" w:rsidRPr="001D6ADF" w:rsidRDefault="001D6ADF" w:rsidP="001D6ADF">
            <w:pPr>
              <w:spacing w:line="360" w:lineRule="auto"/>
              <w:jc w:val="both"/>
              <w:rPr>
                <w:rFonts w:ascii="Arial" w:hAnsi="Arial" w:cs="Arial"/>
              </w:rPr>
            </w:pPr>
            <w:r w:rsidRPr="001D6ADF">
              <w:rPr>
                <w:rFonts w:ascii="Arial" w:hAnsi="Arial" w:cs="Arial"/>
              </w:rPr>
              <w:t>33%</w:t>
            </w:r>
          </w:p>
        </w:tc>
      </w:tr>
      <w:tr w:rsidR="001D6ADF" w:rsidRPr="001D6ADF" w14:paraId="01B95F07" w14:textId="77777777" w:rsidTr="0052152F">
        <w:trPr>
          <w:trHeight w:val="535"/>
          <w:tblCellSpacing w:w="15" w:type="dxa"/>
        </w:trPr>
        <w:tc>
          <w:tcPr>
            <w:tcW w:w="2785" w:type="dxa"/>
            <w:shd w:val="clear" w:color="auto" w:fill="F2F7FC"/>
            <w:vAlign w:val="center"/>
            <w:hideMark/>
          </w:tcPr>
          <w:p w14:paraId="0A86A8C7"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Enfermeras adscritas</w:t>
            </w:r>
          </w:p>
        </w:tc>
        <w:tc>
          <w:tcPr>
            <w:tcW w:w="870" w:type="dxa"/>
            <w:shd w:val="clear" w:color="auto" w:fill="F2F7FC"/>
            <w:vAlign w:val="center"/>
            <w:hideMark/>
          </w:tcPr>
          <w:p w14:paraId="6B059EA0" w14:textId="77777777" w:rsidR="001D6ADF" w:rsidRPr="001D6ADF" w:rsidRDefault="001D6ADF" w:rsidP="001D6ADF">
            <w:pPr>
              <w:spacing w:line="360" w:lineRule="auto"/>
              <w:jc w:val="both"/>
              <w:rPr>
                <w:rFonts w:ascii="Arial" w:hAnsi="Arial" w:cs="Arial"/>
              </w:rPr>
            </w:pPr>
            <w:r w:rsidRPr="001D6ADF">
              <w:rPr>
                <w:rFonts w:ascii="Arial" w:hAnsi="Arial" w:cs="Arial"/>
              </w:rPr>
              <w:t>5</w:t>
            </w:r>
          </w:p>
        </w:tc>
        <w:tc>
          <w:tcPr>
            <w:tcW w:w="0" w:type="auto"/>
            <w:shd w:val="clear" w:color="auto" w:fill="F2F7FC"/>
            <w:vAlign w:val="center"/>
            <w:hideMark/>
          </w:tcPr>
          <w:p w14:paraId="51A35324" w14:textId="77777777" w:rsidR="001D6ADF" w:rsidRPr="001D6ADF" w:rsidRDefault="001D6ADF" w:rsidP="001D6ADF">
            <w:pPr>
              <w:spacing w:line="360" w:lineRule="auto"/>
              <w:jc w:val="both"/>
              <w:rPr>
                <w:rFonts w:ascii="Arial" w:hAnsi="Arial" w:cs="Arial"/>
              </w:rPr>
            </w:pPr>
            <w:r w:rsidRPr="001D6ADF">
              <w:rPr>
                <w:rFonts w:ascii="Arial" w:hAnsi="Arial" w:cs="Arial"/>
              </w:rPr>
              <w:t>28%</w:t>
            </w:r>
          </w:p>
        </w:tc>
      </w:tr>
      <w:tr w:rsidR="001D6ADF" w:rsidRPr="001D6ADF" w14:paraId="7D3722E6" w14:textId="77777777" w:rsidTr="0052152F">
        <w:trPr>
          <w:trHeight w:val="535"/>
          <w:tblCellSpacing w:w="15" w:type="dxa"/>
        </w:trPr>
        <w:tc>
          <w:tcPr>
            <w:tcW w:w="2785" w:type="dxa"/>
            <w:shd w:val="clear" w:color="auto" w:fill="F2F7FC"/>
            <w:vAlign w:val="center"/>
            <w:hideMark/>
          </w:tcPr>
          <w:p w14:paraId="3F7F45F1"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Pasantes de enfermería</w:t>
            </w:r>
          </w:p>
        </w:tc>
        <w:tc>
          <w:tcPr>
            <w:tcW w:w="870" w:type="dxa"/>
            <w:shd w:val="clear" w:color="auto" w:fill="F2F7FC"/>
            <w:vAlign w:val="center"/>
            <w:hideMark/>
          </w:tcPr>
          <w:p w14:paraId="10AB0373" w14:textId="77777777" w:rsidR="001D6ADF" w:rsidRPr="001D6ADF" w:rsidRDefault="001D6ADF" w:rsidP="001D6ADF">
            <w:pPr>
              <w:spacing w:line="360" w:lineRule="auto"/>
              <w:jc w:val="both"/>
              <w:rPr>
                <w:rFonts w:ascii="Arial" w:hAnsi="Arial" w:cs="Arial"/>
              </w:rPr>
            </w:pPr>
            <w:r w:rsidRPr="001D6ADF">
              <w:rPr>
                <w:rFonts w:ascii="Arial" w:hAnsi="Arial" w:cs="Arial"/>
              </w:rPr>
              <w:t>4</w:t>
            </w:r>
          </w:p>
        </w:tc>
        <w:tc>
          <w:tcPr>
            <w:tcW w:w="0" w:type="auto"/>
            <w:shd w:val="clear" w:color="auto" w:fill="F2F7FC"/>
            <w:vAlign w:val="center"/>
            <w:hideMark/>
          </w:tcPr>
          <w:p w14:paraId="0BB0158B" w14:textId="77777777" w:rsidR="001D6ADF" w:rsidRPr="001D6ADF" w:rsidRDefault="001D6ADF" w:rsidP="001D6ADF">
            <w:pPr>
              <w:spacing w:line="360" w:lineRule="auto"/>
              <w:jc w:val="both"/>
              <w:rPr>
                <w:rFonts w:ascii="Arial" w:hAnsi="Arial" w:cs="Arial"/>
              </w:rPr>
            </w:pPr>
            <w:r w:rsidRPr="001D6ADF">
              <w:rPr>
                <w:rFonts w:ascii="Arial" w:hAnsi="Arial" w:cs="Arial"/>
              </w:rPr>
              <w:t>22%</w:t>
            </w:r>
          </w:p>
        </w:tc>
      </w:tr>
      <w:tr w:rsidR="001D6ADF" w:rsidRPr="001D6ADF" w14:paraId="54DB35FC" w14:textId="77777777" w:rsidTr="0052152F">
        <w:trPr>
          <w:trHeight w:val="535"/>
          <w:tblCellSpacing w:w="15" w:type="dxa"/>
        </w:trPr>
        <w:tc>
          <w:tcPr>
            <w:tcW w:w="2785" w:type="dxa"/>
            <w:shd w:val="clear" w:color="auto" w:fill="F2F7FC"/>
            <w:vAlign w:val="center"/>
            <w:hideMark/>
          </w:tcPr>
          <w:p w14:paraId="4742D49B"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Total</w:t>
            </w:r>
          </w:p>
        </w:tc>
        <w:tc>
          <w:tcPr>
            <w:tcW w:w="870" w:type="dxa"/>
            <w:shd w:val="clear" w:color="auto" w:fill="F2F7FC"/>
            <w:vAlign w:val="center"/>
            <w:hideMark/>
          </w:tcPr>
          <w:p w14:paraId="69E30C4F" w14:textId="77777777" w:rsidR="001D6ADF" w:rsidRPr="001D6ADF" w:rsidRDefault="001D6ADF" w:rsidP="001D6ADF">
            <w:pPr>
              <w:spacing w:line="360" w:lineRule="auto"/>
              <w:jc w:val="both"/>
              <w:rPr>
                <w:rFonts w:ascii="Arial" w:hAnsi="Arial" w:cs="Arial"/>
              </w:rPr>
            </w:pPr>
            <w:r w:rsidRPr="001D6ADF">
              <w:rPr>
                <w:rFonts w:ascii="Arial" w:hAnsi="Arial" w:cs="Arial"/>
                <w:b/>
                <w:bCs/>
              </w:rPr>
              <w:t>18</w:t>
            </w:r>
          </w:p>
        </w:tc>
        <w:tc>
          <w:tcPr>
            <w:tcW w:w="0" w:type="auto"/>
            <w:shd w:val="clear" w:color="auto" w:fill="F2F7FC"/>
            <w:vAlign w:val="center"/>
            <w:hideMark/>
          </w:tcPr>
          <w:p w14:paraId="465C0FE9" w14:textId="77777777" w:rsidR="001D6ADF" w:rsidRPr="001D6ADF" w:rsidRDefault="001D6ADF" w:rsidP="001D6ADF">
            <w:pPr>
              <w:spacing w:line="360" w:lineRule="auto"/>
              <w:jc w:val="both"/>
              <w:rPr>
                <w:rFonts w:ascii="Arial" w:hAnsi="Arial" w:cs="Arial"/>
              </w:rPr>
            </w:pPr>
            <w:r w:rsidRPr="001D6ADF">
              <w:rPr>
                <w:rFonts w:ascii="Arial" w:hAnsi="Arial" w:cs="Arial"/>
                <w:b/>
                <w:bCs/>
              </w:rPr>
              <w:t>100%</w:t>
            </w:r>
          </w:p>
        </w:tc>
      </w:tr>
    </w:tbl>
    <w:p w14:paraId="696CDEBF" w14:textId="77777777" w:rsidR="000D5553" w:rsidRDefault="000D5553" w:rsidP="001D6ADF">
      <w:pPr>
        <w:spacing w:line="360" w:lineRule="auto"/>
        <w:jc w:val="both"/>
        <w:rPr>
          <w:rFonts w:ascii="Arial" w:hAnsi="Arial" w:cs="Arial"/>
          <w:b/>
          <w:bCs/>
        </w:rPr>
      </w:pPr>
    </w:p>
    <w:p w14:paraId="3591C97C" w14:textId="7346425D" w:rsidR="001D6ADF" w:rsidRPr="001D6ADF" w:rsidRDefault="001D6ADF" w:rsidP="001D6ADF">
      <w:pPr>
        <w:spacing w:line="360" w:lineRule="auto"/>
        <w:jc w:val="both"/>
        <w:rPr>
          <w:rFonts w:ascii="Arial" w:hAnsi="Arial" w:cs="Arial"/>
        </w:rPr>
      </w:pPr>
      <w:r w:rsidRPr="001D6ADF">
        <w:rPr>
          <w:rFonts w:ascii="Arial" w:hAnsi="Arial" w:cs="Arial"/>
          <w:b/>
          <w:bCs/>
        </w:rPr>
        <w:t>FUENTE:</w:t>
      </w:r>
      <w:r w:rsidRPr="001D6ADF">
        <w:rPr>
          <w:rFonts w:ascii="Arial" w:hAnsi="Arial" w:cs="Arial"/>
        </w:rPr>
        <w:t xml:space="preserve"> Directa del cuestionario aplicado al personal de salud del Centro de Salud IMSS Bienestar Gustavo Díaz Ordaz, 2026.</w:t>
      </w:r>
    </w:p>
    <w:p w14:paraId="6162A4A6" w14:textId="77777777" w:rsidR="00CA3820" w:rsidRDefault="001D6ADF" w:rsidP="001D6ADF">
      <w:pPr>
        <w:spacing w:line="360" w:lineRule="auto"/>
        <w:jc w:val="both"/>
        <w:rPr>
          <w:rFonts w:ascii="Arial" w:hAnsi="Arial" w:cs="Arial"/>
        </w:rPr>
      </w:pPr>
      <w:r w:rsidRPr="001D6ADF">
        <w:rPr>
          <w:rFonts w:ascii="Arial" w:hAnsi="Arial" w:cs="Arial"/>
          <w:b/>
          <w:bCs/>
        </w:rPr>
        <w:t>Análisis:</w:t>
      </w:r>
      <w:r w:rsidRPr="001D6ADF">
        <w:rPr>
          <w:rFonts w:ascii="Arial" w:hAnsi="Arial" w:cs="Arial"/>
        </w:rPr>
        <w:t xml:space="preserve"> De acuerdo con los resultados obtenidos se observa que la mayoría del personal corresponde a médicos pasantes, seguidos de enfermeras adscritas. Una mínima parte corresponde a médicos adscritos, lo que refleja que gran parte de la fuerza laboral está conformada por personal en formación.</w:t>
      </w:r>
    </w:p>
    <w:p w14:paraId="390BDA8B" w14:textId="77777777" w:rsidR="00CA3820" w:rsidRDefault="00CA3820" w:rsidP="001D6ADF">
      <w:pPr>
        <w:spacing w:line="360" w:lineRule="auto"/>
        <w:jc w:val="both"/>
        <w:rPr>
          <w:rFonts w:ascii="Arial" w:hAnsi="Arial" w:cs="Arial"/>
        </w:rPr>
      </w:pPr>
    </w:p>
    <w:p w14:paraId="23FD30DA" w14:textId="77777777" w:rsidR="00CA3820" w:rsidRDefault="00CA3820" w:rsidP="001D6ADF">
      <w:pPr>
        <w:spacing w:line="360" w:lineRule="auto"/>
        <w:jc w:val="both"/>
        <w:rPr>
          <w:rFonts w:ascii="Arial" w:hAnsi="Arial" w:cs="Arial"/>
        </w:rPr>
      </w:pPr>
    </w:p>
    <w:p w14:paraId="35EA217C" w14:textId="77777777" w:rsidR="00CA3820" w:rsidRDefault="00CA3820" w:rsidP="001D6ADF">
      <w:pPr>
        <w:spacing w:line="360" w:lineRule="auto"/>
        <w:jc w:val="both"/>
        <w:rPr>
          <w:rFonts w:ascii="Arial" w:hAnsi="Arial" w:cs="Arial"/>
        </w:rPr>
      </w:pPr>
    </w:p>
    <w:p w14:paraId="6B0558D4" w14:textId="77777777" w:rsidR="00CA3820" w:rsidRDefault="00CA3820" w:rsidP="001D6ADF">
      <w:pPr>
        <w:spacing w:line="360" w:lineRule="auto"/>
        <w:jc w:val="both"/>
        <w:rPr>
          <w:rFonts w:ascii="Arial" w:hAnsi="Arial" w:cs="Arial"/>
        </w:rPr>
      </w:pPr>
    </w:p>
    <w:p w14:paraId="3EAFF6E3" w14:textId="77777777" w:rsidR="00CA3820" w:rsidRDefault="00CA3820" w:rsidP="001D6ADF">
      <w:pPr>
        <w:spacing w:line="360" w:lineRule="auto"/>
        <w:jc w:val="both"/>
        <w:rPr>
          <w:rFonts w:ascii="Arial" w:hAnsi="Arial" w:cs="Arial"/>
        </w:rPr>
      </w:pPr>
    </w:p>
    <w:p w14:paraId="619EA98E" w14:textId="1ED060FE" w:rsidR="001D6ADF" w:rsidRPr="001D6ADF" w:rsidRDefault="001D6ADF" w:rsidP="001D6ADF">
      <w:pPr>
        <w:spacing w:line="360" w:lineRule="auto"/>
        <w:jc w:val="both"/>
        <w:rPr>
          <w:rFonts w:ascii="Arial" w:hAnsi="Arial" w:cs="Arial"/>
        </w:rPr>
      </w:pPr>
      <w:r w:rsidRPr="001D6ADF">
        <w:rPr>
          <w:rFonts w:ascii="Arial" w:hAnsi="Arial" w:cs="Arial"/>
          <w:b/>
          <w:bCs/>
        </w:rPr>
        <w:lastRenderedPageBreak/>
        <w:t>Tabla 2:</w:t>
      </w:r>
      <w:r w:rsidR="00B03E71" w:rsidRPr="00B03E71">
        <w:rPr>
          <w:rFonts w:ascii="Arial" w:hAnsi="Arial" w:cs="Arial"/>
          <w:b/>
          <w:bCs/>
          <w:noProof/>
        </w:rPr>
        <w:drawing>
          <wp:anchor distT="0" distB="0" distL="114300" distR="114300" simplePos="0" relativeHeight="251679744" behindDoc="1" locked="0" layoutInCell="1" allowOverlap="1" wp14:anchorId="66E11A06" wp14:editId="5714F144">
            <wp:simplePos x="0" y="0"/>
            <wp:positionH relativeFrom="margin">
              <wp:align>right</wp:align>
            </wp:positionH>
            <wp:positionV relativeFrom="paragraph">
              <wp:posOffset>401320</wp:posOffset>
            </wp:positionV>
            <wp:extent cx="3122930" cy="2063750"/>
            <wp:effectExtent l="0" t="0" r="1270" b="0"/>
            <wp:wrapTight wrapText="bothSides">
              <wp:wrapPolygon edited="0">
                <wp:start x="0" y="0"/>
                <wp:lineTo x="0" y="21334"/>
                <wp:lineTo x="21477" y="21334"/>
                <wp:lineTo x="21477" y="0"/>
                <wp:lineTo x="0" y="0"/>
              </wp:wrapPolygon>
            </wp:wrapTight>
            <wp:docPr id="1074488361" name="Imagen 13" descr="Gráfica de pastel conocimiento NOM-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ráfica de pastel conocimiento NOM-03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22930" cy="2063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3820">
        <w:rPr>
          <w:rFonts w:ascii="Arial" w:hAnsi="Arial" w:cs="Arial"/>
        </w:rPr>
        <w:t xml:space="preserve"> </w:t>
      </w:r>
      <w:r w:rsidRPr="001D6ADF">
        <w:rPr>
          <w:rFonts w:ascii="Arial" w:hAnsi="Arial" w:cs="Arial"/>
          <w:b/>
          <w:bCs/>
        </w:rPr>
        <w:t>Conocimiento de la NOM</w:t>
      </w:r>
      <w:r w:rsidRPr="001D6ADF">
        <w:rPr>
          <w:rFonts w:ascii="Arial" w:hAnsi="Arial" w:cs="Arial"/>
          <w:b/>
          <w:bCs/>
        </w:rPr>
        <w:noBreakHyphen/>
        <w:t>036</w:t>
      </w:r>
      <w:r w:rsidRPr="001D6ADF">
        <w:rPr>
          <w:rFonts w:ascii="Arial" w:hAnsi="Arial" w:cs="Arial"/>
          <w:b/>
          <w:bCs/>
        </w:rPr>
        <w:noBreakHyphen/>
        <w:t>SSA2</w:t>
      </w:r>
      <w:r w:rsidRPr="001D6ADF">
        <w:rPr>
          <w:rFonts w:ascii="Arial" w:hAnsi="Arial" w:cs="Arial"/>
          <w:b/>
          <w:bCs/>
        </w:rPr>
        <w:noBreakHyphen/>
        <w:t>2012</w:t>
      </w:r>
    </w:p>
    <w:tbl>
      <w:tblPr>
        <w:tblW w:w="4191" w:type="dxa"/>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7FC"/>
        <w:tblCellMar>
          <w:top w:w="15" w:type="dxa"/>
          <w:left w:w="15" w:type="dxa"/>
          <w:bottom w:w="15" w:type="dxa"/>
          <w:right w:w="15" w:type="dxa"/>
        </w:tblCellMar>
        <w:tblLook w:val="04A0" w:firstRow="1" w:lastRow="0" w:firstColumn="1" w:lastColumn="0" w:noHBand="0" w:noVBand="1"/>
      </w:tblPr>
      <w:tblGrid>
        <w:gridCol w:w="2320"/>
        <w:gridCol w:w="615"/>
        <w:gridCol w:w="1256"/>
      </w:tblGrid>
      <w:tr w:rsidR="0052152F" w:rsidRPr="001D6ADF" w14:paraId="30286028" w14:textId="77777777" w:rsidTr="00B03E71">
        <w:trPr>
          <w:trHeight w:val="643"/>
          <w:tblHeader/>
          <w:tblCellSpacing w:w="15" w:type="dxa"/>
        </w:trPr>
        <w:tc>
          <w:tcPr>
            <w:tcW w:w="0" w:type="auto"/>
            <w:shd w:val="clear" w:color="auto" w:fill="F2F7FC"/>
            <w:vAlign w:val="center"/>
            <w:hideMark/>
          </w:tcPr>
          <w:p w14:paraId="1EDB9CC2"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Respuesta</w:t>
            </w:r>
          </w:p>
        </w:tc>
        <w:tc>
          <w:tcPr>
            <w:tcW w:w="585" w:type="dxa"/>
            <w:shd w:val="clear" w:color="auto" w:fill="F2F7FC"/>
            <w:vAlign w:val="center"/>
            <w:hideMark/>
          </w:tcPr>
          <w:p w14:paraId="6A196EBA"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n</w:t>
            </w:r>
          </w:p>
        </w:tc>
        <w:tc>
          <w:tcPr>
            <w:tcW w:w="1211" w:type="dxa"/>
            <w:shd w:val="clear" w:color="auto" w:fill="F2F7FC"/>
            <w:vAlign w:val="center"/>
            <w:hideMark/>
          </w:tcPr>
          <w:p w14:paraId="6CB9D4DF"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w:t>
            </w:r>
          </w:p>
        </w:tc>
      </w:tr>
      <w:tr w:rsidR="0052152F" w:rsidRPr="001D6ADF" w14:paraId="32C5C2EA" w14:textId="77777777" w:rsidTr="00B03E71">
        <w:trPr>
          <w:trHeight w:val="627"/>
          <w:tblCellSpacing w:w="15" w:type="dxa"/>
        </w:trPr>
        <w:tc>
          <w:tcPr>
            <w:tcW w:w="0" w:type="auto"/>
            <w:shd w:val="clear" w:color="auto" w:fill="F2F7FC"/>
            <w:vAlign w:val="center"/>
            <w:hideMark/>
          </w:tcPr>
          <w:p w14:paraId="17FD9CCD"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Sí</w:t>
            </w:r>
          </w:p>
        </w:tc>
        <w:tc>
          <w:tcPr>
            <w:tcW w:w="585" w:type="dxa"/>
            <w:shd w:val="clear" w:color="auto" w:fill="F2F7FC"/>
            <w:vAlign w:val="center"/>
            <w:hideMark/>
          </w:tcPr>
          <w:p w14:paraId="777515C6" w14:textId="77777777" w:rsidR="001D6ADF" w:rsidRPr="001D6ADF" w:rsidRDefault="001D6ADF" w:rsidP="001D6ADF">
            <w:pPr>
              <w:spacing w:line="360" w:lineRule="auto"/>
              <w:jc w:val="both"/>
              <w:rPr>
                <w:rFonts w:ascii="Arial" w:hAnsi="Arial" w:cs="Arial"/>
              </w:rPr>
            </w:pPr>
            <w:r w:rsidRPr="001D6ADF">
              <w:rPr>
                <w:rFonts w:ascii="Arial" w:hAnsi="Arial" w:cs="Arial"/>
              </w:rPr>
              <w:t>11</w:t>
            </w:r>
          </w:p>
        </w:tc>
        <w:tc>
          <w:tcPr>
            <w:tcW w:w="1211" w:type="dxa"/>
            <w:shd w:val="clear" w:color="auto" w:fill="F2F7FC"/>
            <w:vAlign w:val="center"/>
            <w:hideMark/>
          </w:tcPr>
          <w:p w14:paraId="61D13AB3" w14:textId="77777777" w:rsidR="001D6ADF" w:rsidRPr="001D6ADF" w:rsidRDefault="001D6ADF" w:rsidP="001D6ADF">
            <w:pPr>
              <w:spacing w:line="360" w:lineRule="auto"/>
              <w:jc w:val="both"/>
              <w:rPr>
                <w:rFonts w:ascii="Arial" w:hAnsi="Arial" w:cs="Arial"/>
              </w:rPr>
            </w:pPr>
            <w:r w:rsidRPr="001D6ADF">
              <w:rPr>
                <w:rFonts w:ascii="Arial" w:hAnsi="Arial" w:cs="Arial"/>
              </w:rPr>
              <w:t>61%</w:t>
            </w:r>
          </w:p>
        </w:tc>
      </w:tr>
      <w:tr w:rsidR="0052152F" w:rsidRPr="001D6ADF" w14:paraId="243DE1DE" w14:textId="77777777" w:rsidTr="00B03E71">
        <w:trPr>
          <w:trHeight w:val="643"/>
          <w:tblCellSpacing w:w="15" w:type="dxa"/>
        </w:trPr>
        <w:tc>
          <w:tcPr>
            <w:tcW w:w="0" w:type="auto"/>
            <w:shd w:val="clear" w:color="auto" w:fill="F2F7FC"/>
            <w:vAlign w:val="center"/>
            <w:hideMark/>
          </w:tcPr>
          <w:p w14:paraId="67D35556"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No</w:t>
            </w:r>
          </w:p>
        </w:tc>
        <w:tc>
          <w:tcPr>
            <w:tcW w:w="585" w:type="dxa"/>
            <w:shd w:val="clear" w:color="auto" w:fill="F2F7FC"/>
            <w:vAlign w:val="center"/>
            <w:hideMark/>
          </w:tcPr>
          <w:p w14:paraId="317DA547" w14:textId="77777777" w:rsidR="001D6ADF" w:rsidRPr="001D6ADF" w:rsidRDefault="001D6ADF" w:rsidP="001D6ADF">
            <w:pPr>
              <w:spacing w:line="360" w:lineRule="auto"/>
              <w:jc w:val="both"/>
              <w:rPr>
                <w:rFonts w:ascii="Arial" w:hAnsi="Arial" w:cs="Arial"/>
              </w:rPr>
            </w:pPr>
            <w:r w:rsidRPr="001D6ADF">
              <w:rPr>
                <w:rFonts w:ascii="Arial" w:hAnsi="Arial" w:cs="Arial"/>
              </w:rPr>
              <w:t>7</w:t>
            </w:r>
          </w:p>
        </w:tc>
        <w:tc>
          <w:tcPr>
            <w:tcW w:w="1211" w:type="dxa"/>
            <w:shd w:val="clear" w:color="auto" w:fill="F2F7FC"/>
            <w:vAlign w:val="center"/>
            <w:hideMark/>
          </w:tcPr>
          <w:p w14:paraId="3C3A50E3" w14:textId="77777777" w:rsidR="001D6ADF" w:rsidRPr="001D6ADF" w:rsidRDefault="001D6ADF" w:rsidP="001D6ADF">
            <w:pPr>
              <w:spacing w:line="360" w:lineRule="auto"/>
              <w:jc w:val="both"/>
              <w:rPr>
                <w:rFonts w:ascii="Arial" w:hAnsi="Arial" w:cs="Arial"/>
              </w:rPr>
            </w:pPr>
            <w:r w:rsidRPr="001D6ADF">
              <w:rPr>
                <w:rFonts w:ascii="Arial" w:hAnsi="Arial" w:cs="Arial"/>
              </w:rPr>
              <w:t>39%</w:t>
            </w:r>
          </w:p>
        </w:tc>
      </w:tr>
      <w:tr w:rsidR="0052152F" w:rsidRPr="001D6ADF" w14:paraId="163C76FF" w14:textId="77777777" w:rsidTr="00B03E71">
        <w:trPr>
          <w:trHeight w:val="643"/>
          <w:tblCellSpacing w:w="15" w:type="dxa"/>
        </w:trPr>
        <w:tc>
          <w:tcPr>
            <w:tcW w:w="0" w:type="auto"/>
            <w:shd w:val="clear" w:color="auto" w:fill="F2F7FC"/>
            <w:vAlign w:val="center"/>
            <w:hideMark/>
          </w:tcPr>
          <w:p w14:paraId="750ECD79"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Total</w:t>
            </w:r>
          </w:p>
        </w:tc>
        <w:tc>
          <w:tcPr>
            <w:tcW w:w="585" w:type="dxa"/>
            <w:shd w:val="clear" w:color="auto" w:fill="F2F7FC"/>
            <w:vAlign w:val="center"/>
            <w:hideMark/>
          </w:tcPr>
          <w:p w14:paraId="53ED9444" w14:textId="77777777" w:rsidR="001D6ADF" w:rsidRPr="001D6ADF" w:rsidRDefault="001D6ADF" w:rsidP="001D6ADF">
            <w:pPr>
              <w:spacing w:line="360" w:lineRule="auto"/>
              <w:jc w:val="both"/>
              <w:rPr>
                <w:rFonts w:ascii="Arial" w:hAnsi="Arial" w:cs="Arial"/>
              </w:rPr>
            </w:pPr>
            <w:r w:rsidRPr="001D6ADF">
              <w:rPr>
                <w:rFonts w:ascii="Arial" w:hAnsi="Arial" w:cs="Arial"/>
                <w:b/>
                <w:bCs/>
              </w:rPr>
              <w:t>18</w:t>
            </w:r>
          </w:p>
        </w:tc>
        <w:tc>
          <w:tcPr>
            <w:tcW w:w="1211" w:type="dxa"/>
            <w:shd w:val="clear" w:color="auto" w:fill="F2F7FC"/>
            <w:vAlign w:val="center"/>
            <w:hideMark/>
          </w:tcPr>
          <w:p w14:paraId="5C5DD18A" w14:textId="77777777" w:rsidR="001D6ADF" w:rsidRPr="001D6ADF" w:rsidRDefault="001D6ADF" w:rsidP="001D6ADF">
            <w:pPr>
              <w:spacing w:line="360" w:lineRule="auto"/>
              <w:jc w:val="both"/>
              <w:rPr>
                <w:rFonts w:ascii="Arial" w:hAnsi="Arial" w:cs="Arial"/>
              </w:rPr>
            </w:pPr>
            <w:r w:rsidRPr="001D6ADF">
              <w:rPr>
                <w:rFonts w:ascii="Arial" w:hAnsi="Arial" w:cs="Arial"/>
                <w:b/>
                <w:bCs/>
              </w:rPr>
              <w:t>100%</w:t>
            </w:r>
          </w:p>
        </w:tc>
      </w:tr>
    </w:tbl>
    <w:p w14:paraId="596F3517" w14:textId="77777777" w:rsidR="000D5553" w:rsidRDefault="000D5553" w:rsidP="001D6ADF">
      <w:pPr>
        <w:spacing w:line="360" w:lineRule="auto"/>
        <w:jc w:val="both"/>
        <w:rPr>
          <w:rFonts w:ascii="Arial" w:hAnsi="Arial" w:cs="Arial"/>
          <w:b/>
          <w:bCs/>
        </w:rPr>
      </w:pPr>
    </w:p>
    <w:p w14:paraId="4EB5D467" w14:textId="754E5712" w:rsidR="00B03E71" w:rsidRDefault="001D6ADF" w:rsidP="001D6ADF">
      <w:pPr>
        <w:spacing w:line="360" w:lineRule="auto"/>
        <w:jc w:val="both"/>
        <w:rPr>
          <w:rFonts w:ascii="Arial" w:hAnsi="Arial" w:cs="Arial"/>
        </w:rPr>
      </w:pPr>
      <w:r w:rsidRPr="001D6ADF">
        <w:rPr>
          <w:rFonts w:ascii="Arial" w:hAnsi="Arial" w:cs="Arial"/>
          <w:b/>
          <w:bCs/>
        </w:rPr>
        <w:t>FUENTE:</w:t>
      </w:r>
      <w:r w:rsidRPr="001D6ADF">
        <w:rPr>
          <w:rFonts w:ascii="Arial" w:hAnsi="Arial" w:cs="Arial"/>
        </w:rPr>
        <w:t xml:space="preserve"> Directa del cuestionario aplicado al personal de salud del Centro de Salud IMSS Bienestar Gustavo Díaz Ordaz, 2026.</w:t>
      </w:r>
    </w:p>
    <w:p w14:paraId="6F0581F0" w14:textId="53CF4AEC" w:rsidR="001D6ADF" w:rsidRPr="001D6ADF" w:rsidRDefault="001D6ADF" w:rsidP="001D6ADF">
      <w:pPr>
        <w:spacing w:line="360" w:lineRule="auto"/>
        <w:jc w:val="both"/>
        <w:rPr>
          <w:rFonts w:ascii="Arial" w:hAnsi="Arial" w:cs="Arial"/>
        </w:rPr>
      </w:pPr>
      <w:r w:rsidRPr="001D6ADF">
        <w:rPr>
          <w:rFonts w:ascii="Arial" w:hAnsi="Arial" w:cs="Arial"/>
          <w:b/>
          <w:bCs/>
        </w:rPr>
        <w:t>Análisis:</w:t>
      </w:r>
      <w:r w:rsidRPr="001D6ADF">
        <w:rPr>
          <w:rFonts w:ascii="Arial" w:hAnsi="Arial" w:cs="Arial"/>
        </w:rPr>
        <w:t xml:space="preserve"> Con los datos obtenidos se observa que más de la mitad del personal encuestado conoce la NOM</w:t>
      </w:r>
      <w:r w:rsidRPr="001D6ADF">
        <w:rPr>
          <w:rFonts w:ascii="Arial" w:hAnsi="Arial" w:cs="Arial"/>
        </w:rPr>
        <w:noBreakHyphen/>
        <w:t>036</w:t>
      </w:r>
      <w:r w:rsidRPr="001D6ADF">
        <w:rPr>
          <w:rFonts w:ascii="Arial" w:hAnsi="Arial" w:cs="Arial"/>
        </w:rPr>
        <w:noBreakHyphen/>
        <w:t>SSA2</w:t>
      </w:r>
      <w:r w:rsidRPr="001D6ADF">
        <w:rPr>
          <w:rFonts w:ascii="Arial" w:hAnsi="Arial" w:cs="Arial"/>
        </w:rPr>
        <w:noBreakHyphen/>
        <w:t>2012, lo cual resulta positivo para el cumplimiento del esquema de vacunación. Sin embargo, una cuarta parte aún desconoce esta normativa, lo que evidencia la necesidad de reforzar la capacitación institucional.</w:t>
      </w:r>
    </w:p>
    <w:p w14:paraId="36422A26" w14:textId="79358B7C" w:rsidR="001D6ADF" w:rsidRPr="001D6ADF" w:rsidRDefault="001D6ADF" w:rsidP="001D6ADF">
      <w:pPr>
        <w:spacing w:line="360" w:lineRule="auto"/>
        <w:jc w:val="both"/>
        <w:rPr>
          <w:rFonts w:ascii="Arial" w:hAnsi="Arial" w:cs="Arial"/>
          <w:b/>
          <w:bCs/>
        </w:rPr>
      </w:pPr>
      <w:r w:rsidRPr="001D6ADF">
        <w:rPr>
          <w:rFonts w:ascii="Arial" w:hAnsi="Arial" w:cs="Arial"/>
          <w:b/>
          <w:bCs/>
        </w:rPr>
        <w:t>Tabla 3:</w:t>
      </w:r>
      <w:r w:rsidR="00C14C5F" w:rsidRPr="00C14C5F">
        <w:rPr>
          <w:rFonts w:ascii="Arial" w:hAnsi="Arial" w:cs="Arial"/>
          <w:b/>
          <w:bCs/>
          <w:noProof/>
        </w:rPr>
        <w:drawing>
          <wp:anchor distT="0" distB="0" distL="114300" distR="114300" simplePos="0" relativeHeight="251680768" behindDoc="1" locked="0" layoutInCell="1" allowOverlap="1" wp14:anchorId="2E90C0A5" wp14:editId="0379FF18">
            <wp:simplePos x="0" y="0"/>
            <wp:positionH relativeFrom="margin">
              <wp:align>right</wp:align>
            </wp:positionH>
            <wp:positionV relativeFrom="paragraph">
              <wp:posOffset>372745</wp:posOffset>
            </wp:positionV>
            <wp:extent cx="3326130" cy="2510790"/>
            <wp:effectExtent l="0" t="0" r="7620" b="3810"/>
            <wp:wrapTight wrapText="bothSides">
              <wp:wrapPolygon edited="0">
                <wp:start x="0" y="0"/>
                <wp:lineTo x="0" y="21469"/>
                <wp:lineTo x="21526" y="21469"/>
                <wp:lineTo x="21526" y="0"/>
                <wp:lineTo x="0" y="0"/>
              </wp:wrapPolygon>
            </wp:wrapTight>
            <wp:docPr id="94096022" name="Imagen 14" descr="Gráfica de columnas aplicación de vacu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áfica de columnas aplicación de vacuna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26130" cy="2510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3820">
        <w:rPr>
          <w:rFonts w:ascii="Arial" w:hAnsi="Arial" w:cs="Arial"/>
          <w:b/>
          <w:bCs/>
        </w:rPr>
        <w:t xml:space="preserve"> </w:t>
      </w:r>
      <w:r w:rsidRPr="001D6ADF">
        <w:rPr>
          <w:rFonts w:ascii="Arial" w:hAnsi="Arial" w:cs="Arial"/>
          <w:b/>
          <w:bCs/>
        </w:rPr>
        <w:t>Aplicación de vacunas conforme a intervalos establecidos</w:t>
      </w:r>
    </w:p>
    <w:tbl>
      <w:tblPr>
        <w:tblW w:w="457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7FC"/>
        <w:tblCellMar>
          <w:top w:w="15" w:type="dxa"/>
          <w:left w:w="15" w:type="dxa"/>
          <w:bottom w:w="15" w:type="dxa"/>
          <w:right w:w="15" w:type="dxa"/>
        </w:tblCellMar>
        <w:tblLook w:val="04A0" w:firstRow="1" w:lastRow="0" w:firstColumn="1" w:lastColumn="0" w:noHBand="0" w:noVBand="1"/>
      </w:tblPr>
      <w:tblGrid>
        <w:gridCol w:w="2887"/>
        <w:gridCol w:w="551"/>
        <w:gridCol w:w="1135"/>
      </w:tblGrid>
      <w:tr w:rsidR="001D6ADF" w:rsidRPr="001D6ADF" w14:paraId="76FA89D4" w14:textId="77777777" w:rsidTr="00B03E71">
        <w:trPr>
          <w:trHeight w:val="560"/>
          <w:tblHeader/>
          <w:tblCellSpacing w:w="15" w:type="dxa"/>
        </w:trPr>
        <w:tc>
          <w:tcPr>
            <w:tcW w:w="0" w:type="auto"/>
            <w:shd w:val="clear" w:color="auto" w:fill="F2F7FC"/>
            <w:vAlign w:val="center"/>
            <w:hideMark/>
          </w:tcPr>
          <w:p w14:paraId="2357C87A"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Respuesta</w:t>
            </w:r>
          </w:p>
        </w:tc>
        <w:tc>
          <w:tcPr>
            <w:tcW w:w="0" w:type="auto"/>
            <w:shd w:val="clear" w:color="auto" w:fill="F2F7FC"/>
            <w:vAlign w:val="center"/>
            <w:hideMark/>
          </w:tcPr>
          <w:p w14:paraId="79B2AD89"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n</w:t>
            </w:r>
          </w:p>
        </w:tc>
        <w:tc>
          <w:tcPr>
            <w:tcW w:w="0" w:type="auto"/>
            <w:shd w:val="clear" w:color="auto" w:fill="F2F7FC"/>
            <w:vAlign w:val="center"/>
            <w:hideMark/>
          </w:tcPr>
          <w:p w14:paraId="56B849F8"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w:t>
            </w:r>
          </w:p>
        </w:tc>
      </w:tr>
      <w:tr w:rsidR="001D6ADF" w:rsidRPr="001D6ADF" w14:paraId="396D2F07" w14:textId="77777777" w:rsidTr="00B03E71">
        <w:trPr>
          <w:trHeight w:val="550"/>
          <w:tblCellSpacing w:w="15" w:type="dxa"/>
        </w:trPr>
        <w:tc>
          <w:tcPr>
            <w:tcW w:w="0" w:type="auto"/>
            <w:shd w:val="clear" w:color="auto" w:fill="F2F7FC"/>
            <w:vAlign w:val="center"/>
            <w:hideMark/>
          </w:tcPr>
          <w:p w14:paraId="048688F3"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Siempre</w:t>
            </w:r>
          </w:p>
        </w:tc>
        <w:tc>
          <w:tcPr>
            <w:tcW w:w="0" w:type="auto"/>
            <w:shd w:val="clear" w:color="auto" w:fill="F2F7FC"/>
            <w:vAlign w:val="center"/>
            <w:hideMark/>
          </w:tcPr>
          <w:p w14:paraId="38407A5D" w14:textId="77777777" w:rsidR="001D6ADF" w:rsidRPr="001D6ADF" w:rsidRDefault="001D6ADF" w:rsidP="001D6ADF">
            <w:pPr>
              <w:spacing w:line="360" w:lineRule="auto"/>
              <w:jc w:val="both"/>
              <w:rPr>
                <w:rFonts w:ascii="Arial" w:hAnsi="Arial" w:cs="Arial"/>
              </w:rPr>
            </w:pPr>
            <w:r w:rsidRPr="001D6ADF">
              <w:rPr>
                <w:rFonts w:ascii="Arial" w:hAnsi="Arial" w:cs="Arial"/>
              </w:rPr>
              <w:t>3</w:t>
            </w:r>
          </w:p>
        </w:tc>
        <w:tc>
          <w:tcPr>
            <w:tcW w:w="0" w:type="auto"/>
            <w:shd w:val="clear" w:color="auto" w:fill="F2F7FC"/>
            <w:vAlign w:val="center"/>
            <w:hideMark/>
          </w:tcPr>
          <w:p w14:paraId="1CA32272" w14:textId="77777777" w:rsidR="001D6ADF" w:rsidRPr="001D6ADF" w:rsidRDefault="001D6ADF" w:rsidP="001D6ADF">
            <w:pPr>
              <w:spacing w:line="360" w:lineRule="auto"/>
              <w:jc w:val="both"/>
              <w:rPr>
                <w:rFonts w:ascii="Arial" w:hAnsi="Arial" w:cs="Arial"/>
              </w:rPr>
            </w:pPr>
            <w:r w:rsidRPr="001D6ADF">
              <w:rPr>
                <w:rFonts w:ascii="Arial" w:hAnsi="Arial" w:cs="Arial"/>
              </w:rPr>
              <w:t>17%</w:t>
            </w:r>
          </w:p>
        </w:tc>
      </w:tr>
      <w:tr w:rsidR="001D6ADF" w:rsidRPr="001D6ADF" w14:paraId="4BBFD09E" w14:textId="77777777" w:rsidTr="00B03E71">
        <w:trPr>
          <w:trHeight w:val="550"/>
          <w:tblCellSpacing w:w="15" w:type="dxa"/>
        </w:trPr>
        <w:tc>
          <w:tcPr>
            <w:tcW w:w="0" w:type="auto"/>
            <w:shd w:val="clear" w:color="auto" w:fill="F2F7FC"/>
            <w:vAlign w:val="center"/>
            <w:hideMark/>
          </w:tcPr>
          <w:p w14:paraId="2CB2018D"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Casi siempre</w:t>
            </w:r>
          </w:p>
        </w:tc>
        <w:tc>
          <w:tcPr>
            <w:tcW w:w="0" w:type="auto"/>
            <w:shd w:val="clear" w:color="auto" w:fill="F2F7FC"/>
            <w:vAlign w:val="center"/>
            <w:hideMark/>
          </w:tcPr>
          <w:p w14:paraId="43F2482D" w14:textId="77777777" w:rsidR="001D6ADF" w:rsidRPr="001D6ADF" w:rsidRDefault="001D6ADF" w:rsidP="001D6ADF">
            <w:pPr>
              <w:spacing w:line="360" w:lineRule="auto"/>
              <w:jc w:val="both"/>
              <w:rPr>
                <w:rFonts w:ascii="Arial" w:hAnsi="Arial" w:cs="Arial"/>
              </w:rPr>
            </w:pPr>
            <w:r w:rsidRPr="001D6ADF">
              <w:rPr>
                <w:rFonts w:ascii="Arial" w:hAnsi="Arial" w:cs="Arial"/>
              </w:rPr>
              <w:t>4</w:t>
            </w:r>
          </w:p>
        </w:tc>
        <w:tc>
          <w:tcPr>
            <w:tcW w:w="0" w:type="auto"/>
            <w:shd w:val="clear" w:color="auto" w:fill="F2F7FC"/>
            <w:vAlign w:val="center"/>
            <w:hideMark/>
          </w:tcPr>
          <w:p w14:paraId="40C7CAE7" w14:textId="77777777" w:rsidR="001D6ADF" w:rsidRPr="001D6ADF" w:rsidRDefault="001D6ADF" w:rsidP="001D6ADF">
            <w:pPr>
              <w:spacing w:line="360" w:lineRule="auto"/>
              <w:jc w:val="both"/>
              <w:rPr>
                <w:rFonts w:ascii="Arial" w:hAnsi="Arial" w:cs="Arial"/>
              </w:rPr>
            </w:pPr>
            <w:r w:rsidRPr="001D6ADF">
              <w:rPr>
                <w:rFonts w:ascii="Arial" w:hAnsi="Arial" w:cs="Arial"/>
              </w:rPr>
              <w:t>22%</w:t>
            </w:r>
          </w:p>
        </w:tc>
      </w:tr>
      <w:tr w:rsidR="001D6ADF" w:rsidRPr="001D6ADF" w14:paraId="492B8110" w14:textId="77777777" w:rsidTr="00B03E71">
        <w:trPr>
          <w:trHeight w:val="550"/>
          <w:tblCellSpacing w:w="15" w:type="dxa"/>
        </w:trPr>
        <w:tc>
          <w:tcPr>
            <w:tcW w:w="0" w:type="auto"/>
            <w:shd w:val="clear" w:color="auto" w:fill="F2F7FC"/>
            <w:vAlign w:val="center"/>
            <w:hideMark/>
          </w:tcPr>
          <w:p w14:paraId="18B308EE"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Algunas veces</w:t>
            </w:r>
          </w:p>
        </w:tc>
        <w:tc>
          <w:tcPr>
            <w:tcW w:w="0" w:type="auto"/>
            <w:shd w:val="clear" w:color="auto" w:fill="F2F7FC"/>
            <w:vAlign w:val="center"/>
            <w:hideMark/>
          </w:tcPr>
          <w:p w14:paraId="276A4989" w14:textId="77777777" w:rsidR="001D6ADF" w:rsidRPr="001D6ADF" w:rsidRDefault="001D6ADF" w:rsidP="001D6ADF">
            <w:pPr>
              <w:spacing w:line="360" w:lineRule="auto"/>
              <w:jc w:val="both"/>
              <w:rPr>
                <w:rFonts w:ascii="Arial" w:hAnsi="Arial" w:cs="Arial"/>
              </w:rPr>
            </w:pPr>
            <w:r w:rsidRPr="001D6ADF">
              <w:rPr>
                <w:rFonts w:ascii="Arial" w:hAnsi="Arial" w:cs="Arial"/>
              </w:rPr>
              <w:t>5</w:t>
            </w:r>
          </w:p>
        </w:tc>
        <w:tc>
          <w:tcPr>
            <w:tcW w:w="0" w:type="auto"/>
            <w:shd w:val="clear" w:color="auto" w:fill="F2F7FC"/>
            <w:vAlign w:val="center"/>
            <w:hideMark/>
          </w:tcPr>
          <w:p w14:paraId="3393D3A7" w14:textId="77777777" w:rsidR="001D6ADF" w:rsidRPr="001D6ADF" w:rsidRDefault="001D6ADF" w:rsidP="001D6ADF">
            <w:pPr>
              <w:spacing w:line="360" w:lineRule="auto"/>
              <w:jc w:val="both"/>
              <w:rPr>
                <w:rFonts w:ascii="Arial" w:hAnsi="Arial" w:cs="Arial"/>
              </w:rPr>
            </w:pPr>
            <w:r w:rsidRPr="001D6ADF">
              <w:rPr>
                <w:rFonts w:ascii="Arial" w:hAnsi="Arial" w:cs="Arial"/>
              </w:rPr>
              <w:t>28%</w:t>
            </w:r>
          </w:p>
        </w:tc>
      </w:tr>
      <w:tr w:rsidR="001D6ADF" w:rsidRPr="001D6ADF" w14:paraId="079AE41A" w14:textId="77777777" w:rsidTr="00B03E71">
        <w:trPr>
          <w:trHeight w:val="560"/>
          <w:tblCellSpacing w:w="15" w:type="dxa"/>
        </w:trPr>
        <w:tc>
          <w:tcPr>
            <w:tcW w:w="0" w:type="auto"/>
            <w:shd w:val="clear" w:color="auto" w:fill="F2F7FC"/>
            <w:vAlign w:val="center"/>
            <w:hideMark/>
          </w:tcPr>
          <w:p w14:paraId="25032306"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Nunca</w:t>
            </w:r>
          </w:p>
        </w:tc>
        <w:tc>
          <w:tcPr>
            <w:tcW w:w="0" w:type="auto"/>
            <w:shd w:val="clear" w:color="auto" w:fill="F2F7FC"/>
            <w:vAlign w:val="center"/>
            <w:hideMark/>
          </w:tcPr>
          <w:p w14:paraId="0463595A" w14:textId="77777777" w:rsidR="001D6ADF" w:rsidRPr="001D6ADF" w:rsidRDefault="001D6ADF" w:rsidP="001D6ADF">
            <w:pPr>
              <w:spacing w:line="360" w:lineRule="auto"/>
              <w:jc w:val="both"/>
              <w:rPr>
                <w:rFonts w:ascii="Arial" w:hAnsi="Arial" w:cs="Arial"/>
              </w:rPr>
            </w:pPr>
            <w:r w:rsidRPr="001D6ADF">
              <w:rPr>
                <w:rFonts w:ascii="Arial" w:hAnsi="Arial" w:cs="Arial"/>
              </w:rPr>
              <w:t>6</w:t>
            </w:r>
          </w:p>
        </w:tc>
        <w:tc>
          <w:tcPr>
            <w:tcW w:w="0" w:type="auto"/>
            <w:shd w:val="clear" w:color="auto" w:fill="F2F7FC"/>
            <w:vAlign w:val="center"/>
            <w:hideMark/>
          </w:tcPr>
          <w:p w14:paraId="72677FB3" w14:textId="77777777" w:rsidR="001D6ADF" w:rsidRPr="001D6ADF" w:rsidRDefault="001D6ADF" w:rsidP="001D6ADF">
            <w:pPr>
              <w:spacing w:line="360" w:lineRule="auto"/>
              <w:jc w:val="both"/>
              <w:rPr>
                <w:rFonts w:ascii="Arial" w:hAnsi="Arial" w:cs="Arial"/>
              </w:rPr>
            </w:pPr>
            <w:r w:rsidRPr="001D6ADF">
              <w:rPr>
                <w:rFonts w:ascii="Arial" w:hAnsi="Arial" w:cs="Arial"/>
              </w:rPr>
              <w:t>33%</w:t>
            </w:r>
          </w:p>
        </w:tc>
      </w:tr>
      <w:tr w:rsidR="001D6ADF" w:rsidRPr="001D6ADF" w14:paraId="5B09CAC5" w14:textId="77777777" w:rsidTr="00B03E71">
        <w:trPr>
          <w:trHeight w:val="550"/>
          <w:tblCellSpacing w:w="15" w:type="dxa"/>
        </w:trPr>
        <w:tc>
          <w:tcPr>
            <w:tcW w:w="0" w:type="auto"/>
            <w:shd w:val="clear" w:color="auto" w:fill="F2F7FC"/>
            <w:vAlign w:val="center"/>
            <w:hideMark/>
          </w:tcPr>
          <w:p w14:paraId="5C2D667A"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Total</w:t>
            </w:r>
          </w:p>
        </w:tc>
        <w:tc>
          <w:tcPr>
            <w:tcW w:w="0" w:type="auto"/>
            <w:shd w:val="clear" w:color="auto" w:fill="F2F7FC"/>
            <w:vAlign w:val="center"/>
            <w:hideMark/>
          </w:tcPr>
          <w:p w14:paraId="54C13687" w14:textId="77777777" w:rsidR="001D6ADF" w:rsidRPr="001D6ADF" w:rsidRDefault="001D6ADF" w:rsidP="001D6ADF">
            <w:pPr>
              <w:spacing w:line="360" w:lineRule="auto"/>
              <w:jc w:val="both"/>
              <w:rPr>
                <w:rFonts w:ascii="Arial" w:hAnsi="Arial" w:cs="Arial"/>
              </w:rPr>
            </w:pPr>
            <w:r w:rsidRPr="001D6ADF">
              <w:rPr>
                <w:rFonts w:ascii="Arial" w:hAnsi="Arial" w:cs="Arial"/>
                <w:b/>
                <w:bCs/>
              </w:rPr>
              <w:t>18</w:t>
            </w:r>
          </w:p>
        </w:tc>
        <w:tc>
          <w:tcPr>
            <w:tcW w:w="0" w:type="auto"/>
            <w:shd w:val="clear" w:color="auto" w:fill="F2F7FC"/>
            <w:vAlign w:val="center"/>
            <w:hideMark/>
          </w:tcPr>
          <w:p w14:paraId="1355BB94" w14:textId="77777777" w:rsidR="001D6ADF" w:rsidRPr="001D6ADF" w:rsidRDefault="001D6ADF" w:rsidP="001D6ADF">
            <w:pPr>
              <w:spacing w:line="360" w:lineRule="auto"/>
              <w:jc w:val="both"/>
              <w:rPr>
                <w:rFonts w:ascii="Arial" w:hAnsi="Arial" w:cs="Arial"/>
              </w:rPr>
            </w:pPr>
            <w:r w:rsidRPr="001D6ADF">
              <w:rPr>
                <w:rFonts w:ascii="Arial" w:hAnsi="Arial" w:cs="Arial"/>
                <w:b/>
                <w:bCs/>
              </w:rPr>
              <w:t>100%</w:t>
            </w:r>
          </w:p>
        </w:tc>
      </w:tr>
    </w:tbl>
    <w:p w14:paraId="46951F62" w14:textId="77777777" w:rsidR="00C14C5F" w:rsidRDefault="00C14C5F" w:rsidP="001D6ADF">
      <w:pPr>
        <w:spacing w:line="360" w:lineRule="auto"/>
        <w:jc w:val="both"/>
        <w:rPr>
          <w:rFonts w:ascii="Arial" w:hAnsi="Arial" w:cs="Arial"/>
          <w:b/>
          <w:bCs/>
        </w:rPr>
      </w:pPr>
    </w:p>
    <w:p w14:paraId="21B4D5A3" w14:textId="6563F404" w:rsidR="001D6ADF" w:rsidRPr="001D6ADF" w:rsidRDefault="001D6ADF" w:rsidP="001D6ADF">
      <w:pPr>
        <w:spacing w:line="360" w:lineRule="auto"/>
        <w:jc w:val="both"/>
        <w:rPr>
          <w:rFonts w:ascii="Arial" w:hAnsi="Arial" w:cs="Arial"/>
        </w:rPr>
      </w:pPr>
      <w:r w:rsidRPr="001D6ADF">
        <w:rPr>
          <w:rFonts w:ascii="Arial" w:hAnsi="Arial" w:cs="Arial"/>
          <w:b/>
          <w:bCs/>
        </w:rPr>
        <w:t>FUENTE:</w:t>
      </w:r>
      <w:r w:rsidRPr="001D6ADF">
        <w:rPr>
          <w:rFonts w:ascii="Arial" w:hAnsi="Arial" w:cs="Arial"/>
        </w:rPr>
        <w:t xml:space="preserve"> Directa del cuestionario aplicado al personal de salud del Centro de Salud IMSS Bienestar Gustavo Díaz Ordaz, 2026.</w:t>
      </w:r>
    </w:p>
    <w:p w14:paraId="6924B095" w14:textId="551374C0" w:rsidR="005B5513" w:rsidRPr="000D5553" w:rsidRDefault="001D6ADF" w:rsidP="001D6ADF">
      <w:pPr>
        <w:spacing w:line="360" w:lineRule="auto"/>
        <w:jc w:val="both"/>
        <w:rPr>
          <w:rFonts w:ascii="Arial" w:hAnsi="Arial" w:cs="Arial"/>
        </w:rPr>
      </w:pPr>
      <w:r w:rsidRPr="001D6ADF">
        <w:rPr>
          <w:rFonts w:ascii="Arial" w:hAnsi="Arial" w:cs="Arial"/>
          <w:b/>
          <w:bCs/>
        </w:rPr>
        <w:lastRenderedPageBreak/>
        <w:t>Análisis:</w:t>
      </w:r>
      <w:r w:rsidRPr="001D6ADF">
        <w:rPr>
          <w:rFonts w:ascii="Arial" w:hAnsi="Arial" w:cs="Arial"/>
        </w:rPr>
        <w:t xml:space="preserve"> Lamentablemente podemos observar que una tercera parte del personal nunca aplica las vacunas conforme a los intervalos establecidos en la cartilla nacional, lo que representa un riesgo para la efectividad del esquema de vacunación. Una mínima parte refiere hacerlo siempre, lo que confirma la necesidad de supervisión y capacitación continua.</w:t>
      </w:r>
    </w:p>
    <w:p w14:paraId="7DED1B3D" w14:textId="77777777" w:rsidR="00E46A9F" w:rsidRDefault="00E46A9F" w:rsidP="001D6ADF">
      <w:pPr>
        <w:spacing w:line="360" w:lineRule="auto"/>
        <w:jc w:val="both"/>
        <w:rPr>
          <w:rFonts w:ascii="Arial" w:hAnsi="Arial" w:cs="Arial"/>
          <w:b/>
          <w:bCs/>
        </w:rPr>
      </w:pPr>
    </w:p>
    <w:p w14:paraId="7D5A323B" w14:textId="0C3AEDE5" w:rsidR="001D6ADF" w:rsidRPr="001D6ADF" w:rsidRDefault="001D6ADF" w:rsidP="001D6ADF">
      <w:pPr>
        <w:spacing w:line="360" w:lineRule="auto"/>
        <w:jc w:val="both"/>
        <w:rPr>
          <w:rFonts w:ascii="Arial" w:hAnsi="Arial" w:cs="Arial"/>
          <w:b/>
          <w:bCs/>
        </w:rPr>
      </w:pPr>
      <w:r w:rsidRPr="001D6ADF">
        <w:rPr>
          <w:rFonts w:ascii="Arial" w:hAnsi="Arial" w:cs="Arial"/>
          <w:b/>
          <w:bCs/>
        </w:rPr>
        <w:t>Tabla 4:</w:t>
      </w:r>
      <w:r w:rsidR="00DE0F82" w:rsidRPr="00DE0F82">
        <w:rPr>
          <w:rFonts w:ascii="Arial" w:hAnsi="Arial" w:cs="Arial"/>
          <w:b/>
          <w:bCs/>
          <w:noProof/>
        </w:rPr>
        <w:drawing>
          <wp:anchor distT="0" distB="0" distL="114300" distR="114300" simplePos="0" relativeHeight="251681792" behindDoc="1" locked="0" layoutInCell="1" allowOverlap="1" wp14:anchorId="16C66A4A" wp14:editId="70E53CC2">
            <wp:simplePos x="0" y="0"/>
            <wp:positionH relativeFrom="margin">
              <wp:align>right</wp:align>
            </wp:positionH>
            <wp:positionV relativeFrom="paragraph">
              <wp:posOffset>387985</wp:posOffset>
            </wp:positionV>
            <wp:extent cx="3221355" cy="2496820"/>
            <wp:effectExtent l="0" t="0" r="0" b="0"/>
            <wp:wrapTight wrapText="bothSides">
              <wp:wrapPolygon edited="0">
                <wp:start x="0" y="0"/>
                <wp:lineTo x="0" y="21424"/>
                <wp:lineTo x="21459" y="21424"/>
                <wp:lineTo x="21459" y="0"/>
                <wp:lineTo x="0" y="0"/>
              </wp:wrapPolygon>
            </wp:wrapTight>
            <wp:docPr id="741603996" name="Imagen 15" descr="Gráfica de barras registro car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ráfica de barras registro cartill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25615" cy="2500317"/>
                    </a:xfrm>
                    <a:prstGeom prst="rect">
                      <a:avLst/>
                    </a:prstGeom>
                    <a:noFill/>
                    <a:ln>
                      <a:noFill/>
                    </a:ln>
                  </pic:spPr>
                </pic:pic>
              </a:graphicData>
            </a:graphic>
            <wp14:sizeRelH relativeFrom="page">
              <wp14:pctWidth>0</wp14:pctWidth>
            </wp14:sizeRelH>
            <wp14:sizeRelV relativeFrom="page">
              <wp14:pctHeight>0</wp14:pctHeight>
            </wp14:sizeRelV>
          </wp:anchor>
        </w:drawing>
      </w:r>
      <w:r w:rsidR="00CA3820">
        <w:rPr>
          <w:rFonts w:ascii="Arial" w:hAnsi="Arial" w:cs="Arial"/>
          <w:b/>
          <w:bCs/>
        </w:rPr>
        <w:t xml:space="preserve"> </w:t>
      </w:r>
      <w:r w:rsidRPr="001D6ADF">
        <w:rPr>
          <w:rFonts w:ascii="Arial" w:hAnsi="Arial" w:cs="Arial"/>
          <w:b/>
          <w:bCs/>
        </w:rPr>
        <w:t>Registro en la Cartilla Nacional de Vacunación</w:t>
      </w:r>
    </w:p>
    <w:tbl>
      <w:tblPr>
        <w:tblW w:w="476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7FC"/>
        <w:tblCellMar>
          <w:top w:w="15" w:type="dxa"/>
          <w:left w:w="15" w:type="dxa"/>
          <w:bottom w:w="15" w:type="dxa"/>
          <w:right w:w="15" w:type="dxa"/>
        </w:tblCellMar>
        <w:tblLook w:val="04A0" w:firstRow="1" w:lastRow="0" w:firstColumn="1" w:lastColumn="0" w:noHBand="0" w:noVBand="1"/>
      </w:tblPr>
      <w:tblGrid>
        <w:gridCol w:w="3008"/>
        <w:gridCol w:w="572"/>
        <w:gridCol w:w="1181"/>
      </w:tblGrid>
      <w:tr w:rsidR="001D6ADF" w:rsidRPr="001D6ADF" w14:paraId="1C9D3E57" w14:textId="77777777" w:rsidTr="005B5513">
        <w:trPr>
          <w:trHeight w:val="552"/>
          <w:tblHeader/>
          <w:tblCellSpacing w:w="15" w:type="dxa"/>
        </w:trPr>
        <w:tc>
          <w:tcPr>
            <w:tcW w:w="0" w:type="auto"/>
            <w:shd w:val="clear" w:color="auto" w:fill="F2F7FC"/>
            <w:vAlign w:val="center"/>
            <w:hideMark/>
          </w:tcPr>
          <w:p w14:paraId="0845F31B"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Respuesta</w:t>
            </w:r>
          </w:p>
        </w:tc>
        <w:tc>
          <w:tcPr>
            <w:tcW w:w="0" w:type="auto"/>
            <w:shd w:val="clear" w:color="auto" w:fill="F2F7FC"/>
            <w:vAlign w:val="center"/>
            <w:hideMark/>
          </w:tcPr>
          <w:p w14:paraId="7E8BF50C"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n</w:t>
            </w:r>
          </w:p>
        </w:tc>
        <w:tc>
          <w:tcPr>
            <w:tcW w:w="0" w:type="auto"/>
            <w:shd w:val="clear" w:color="auto" w:fill="F2F7FC"/>
            <w:vAlign w:val="center"/>
            <w:hideMark/>
          </w:tcPr>
          <w:p w14:paraId="5A44CDEF"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w:t>
            </w:r>
          </w:p>
        </w:tc>
      </w:tr>
      <w:tr w:rsidR="001D6ADF" w:rsidRPr="001D6ADF" w14:paraId="27E351DA" w14:textId="77777777" w:rsidTr="005B5513">
        <w:trPr>
          <w:trHeight w:val="541"/>
          <w:tblCellSpacing w:w="15" w:type="dxa"/>
        </w:trPr>
        <w:tc>
          <w:tcPr>
            <w:tcW w:w="0" w:type="auto"/>
            <w:shd w:val="clear" w:color="auto" w:fill="F2F7FC"/>
            <w:vAlign w:val="center"/>
            <w:hideMark/>
          </w:tcPr>
          <w:p w14:paraId="576D5463"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Siempre</w:t>
            </w:r>
          </w:p>
        </w:tc>
        <w:tc>
          <w:tcPr>
            <w:tcW w:w="0" w:type="auto"/>
            <w:shd w:val="clear" w:color="auto" w:fill="F2F7FC"/>
            <w:vAlign w:val="center"/>
            <w:hideMark/>
          </w:tcPr>
          <w:p w14:paraId="184B506E" w14:textId="77777777" w:rsidR="001D6ADF" w:rsidRPr="001D6ADF" w:rsidRDefault="001D6ADF" w:rsidP="001D6ADF">
            <w:pPr>
              <w:spacing w:line="360" w:lineRule="auto"/>
              <w:jc w:val="both"/>
              <w:rPr>
                <w:rFonts w:ascii="Arial" w:hAnsi="Arial" w:cs="Arial"/>
              </w:rPr>
            </w:pPr>
            <w:r w:rsidRPr="001D6ADF">
              <w:rPr>
                <w:rFonts w:ascii="Arial" w:hAnsi="Arial" w:cs="Arial"/>
              </w:rPr>
              <w:t>2</w:t>
            </w:r>
          </w:p>
        </w:tc>
        <w:tc>
          <w:tcPr>
            <w:tcW w:w="0" w:type="auto"/>
            <w:shd w:val="clear" w:color="auto" w:fill="F2F7FC"/>
            <w:vAlign w:val="center"/>
            <w:hideMark/>
          </w:tcPr>
          <w:p w14:paraId="1C59461C" w14:textId="77777777" w:rsidR="001D6ADF" w:rsidRPr="001D6ADF" w:rsidRDefault="001D6ADF" w:rsidP="001D6ADF">
            <w:pPr>
              <w:spacing w:line="360" w:lineRule="auto"/>
              <w:jc w:val="both"/>
              <w:rPr>
                <w:rFonts w:ascii="Arial" w:hAnsi="Arial" w:cs="Arial"/>
              </w:rPr>
            </w:pPr>
            <w:r w:rsidRPr="001D6ADF">
              <w:rPr>
                <w:rFonts w:ascii="Arial" w:hAnsi="Arial" w:cs="Arial"/>
              </w:rPr>
              <w:t>11%</w:t>
            </w:r>
          </w:p>
        </w:tc>
      </w:tr>
      <w:tr w:rsidR="001D6ADF" w:rsidRPr="001D6ADF" w14:paraId="603F325D" w14:textId="77777777" w:rsidTr="005B5513">
        <w:trPr>
          <w:trHeight w:val="541"/>
          <w:tblCellSpacing w:w="15" w:type="dxa"/>
        </w:trPr>
        <w:tc>
          <w:tcPr>
            <w:tcW w:w="0" w:type="auto"/>
            <w:shd w:val="clear" w:color="auto" w:fill="F2F7FC"/>
            <w:vAlign w:val="center"/>
            <w:hideMark/>
          </w:tcPr>
          <w:p w14:paraId="56C7DC14"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Casi siempre</w:t>
            </w:r>
          </w:p>
        </w:tc>
        <w:tc>
          <w:tcPr>
            <w:tcW w:w="0" w:type="auto"/>
            <w:shd w:val="clear" w:color="auto" w:fill="F2F7FC"/>
            <w:vAlign w:val="center"/>
            <w:hideMark/>
          </w:tcPr>
          <w:p w14:paraId="4C52DAD5" w14:textId="77777777" w:rsidR="001D6ADF" w:rsidRPr="001D6ADF" w:rsidRDefault="001D6ADF" w:rsidP="001D6ADF">
            <w:pPr>
              <w:spacing w:line="360" w:lineRule="auto"/>
              <w:jc w:val="both"/>
              <w:rPr>
                <w:rFonts w:ascii="Arial" w:hAnsi="Arial" w:cs="Arial"/>
              </w:rPr>
            </w:pPr>
            <w:r w:rsidRPr="001D6ADF">
              <w:rPr>
                <w:rFonts w:ascii="Arial" w:hAnsi="Arial" w:cs="Arial"/>
              </w:rPr>
              <w:t>3</w:t>
            </w:r>
          </w:p>
        </w:tc>
        <w:tc>
          <w:tcPr>
            <w:tcW w:w="0" w:type="auto"/>
            <w:shd w:val="clear" w:color="auto" w:fill="F2F7FC"/>
            <w:vAlign w:val="center"/>
            <w:hideMark/>
          </w:tcPr>
          <w:p w14:paraId="21A208FA" w14:textId="77777777" w:rsidR="001D6ADF" w:rsidRPr="001D6ADF" w:rsidRDefault="001D6ADF" w:rsidP="001D6ADF">
            <w:pPr>
              <w:spacing w:line="360" w:lineRule="auto"/>
              <w:jc w:val="both"/>
              <w:rPr>
                <w:rFonts w:ascii="Arial" w:hAnsi="Arial" w:cs="Arial"/>
              </w:rPr>
            </w:pPr>
            <w:r w:rsidRPr="001D6ADF">
              <w:rPr>
                <w:rFonts w:ascii="Arial" w:hAnsi="Arial" w:cs="Arial"/>
              </w:rPr>
              <w:t>17%</w:t>
            </w:r>
          </w:p>
        </w:tc>
      </w:tr>
      <w:tr w:rsidR="001D6ADF" w:rsidRPr="001D6ADF" w14:paraId="3899C49F" w14:textId="77777777" w:rsidTr="005B5513">
        <w:trPr>
          <w:trHeight w:val="541"/>
          <w:tblCellSpacing w:w="15" w:type="dxa"/>
        </w:trPr>
        <w:tc>
          <w:tcPr>
            <w:tcW w:w="0" w:type="auto"/>
            <w:shd w:val="clear" w:color="auto" w:fill="F2F7FC"/>
            <w:vAlign w:val="center"/>
            <w:hideMark/>
          </w:tcPr>
          <w:p w14:paraId="737C07ED"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Algunas veces</w:t>
            </w:r>
          </w:p>
        </w:tc>
        <w:tc>
          <w:tcPr>
            <w:tcW w:w="0" w:type="auto"/>
            <w:shd w:val="clear" w:color="auto" w:fill="F2F7FC"/>
            <w:vAlign w:val="center"/>
            <w:hideMark/>
          </w:tcPr>
          <w:p w14:paraId="78490FBF" w14:textId="77777777" w:rsidR="001D6ADF" w:rsidRPr="001D6ADF" w:rsidRDefault="001D6ADF" w:rsidP="001D6ADF">
            <w:pPr>
              <w:spacing w:line="360" w:lineRule="auto"/>
              <w:jc w:val="both"/>
              <w:rPr>
                <w:rFonts w:ascii="Arial" w:hAnsi="Arial" w:cs="Arial"/>
              </w:rPr>
            </w:pPr>
            <w:r w:rsidRPr="001D6ADF">
              <w:rPr>
                <w:rFonts w:ascii="Arial" w:hAnsi="Arial" w:cs="Arial"/>
              </w:rPr>
              <w:t>5</w:t>
            </w:r>
          </w:p>
        </w:tc>
        <w:tc>
          <w:tcPr>
            <w:tcW w:w="0" w:type="auto"/>
            <w:shd w:val="clear" w:color="auto" w:fill="F2F7FC"/>
            <w:vAlign w:val="center"/>
            <w:hideMark/>
          </w:tcPr>
          <w:p w14:paraId="25EE0DF2" w14:textId="77777777" w:rsidR="001D6ADF" w:rsidRPr="001D6ADF" w:rsidRDefault="001D6ADF" w:rsidP="001D6ADF">
            <w:pPr>
              <w:spacing w:line="360" w:lineRule="auto"/>
              <w:jc w:val="both"/>
              <w:rPr>
                <w:rFonts w:ascii="Arial" w:hAnsi="Arial" w:cs="Arial"/>
              </w:rPr>
            </w:pPr>
            <w:r w:rsidRPr="001D6ADF">
              <w:rPr>
                <w:rFonts w:ascii="Arial" w:hAnsi="Arial" w:cs="Arial"/>
              </w:rPr>
              <w:t>28%</w:t>
            </w:r>
          </w:p>
        </w:tc>
      </w:tr>
      <w:tr w:rsidR="001D6ADF" w:rsidRPr="001D6ADF" w14:paraId="47EB91D6" w14:textId="77777777" w:rsidTr="005B5513">
        <w:trPr>
          <w:trHeight w:val="552"/>
          <w:tblCellSpacing w:w="15" w:type="dxa"/>
        </w:trPr>
        <w:tc>
          <w:tcPr>
            <w:tcW w:w="0" w:type="auto"/>
            <w:shd w:val="clear" w:color="auto" w:fill="F2F7FC"/>
            <w:vAlign w:val="center"/>
            <w:hideMark/>
          </w:tcPr>
          <w:p w14:paraId="7E18DB14"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Nunca</w:t>
            </w:r>
          </w:p>
        </w:tc>
        <w:tc>
          <w:tcPr>
            <w:tcW w:w="0" w:type="auto"/>
            <w:shd w:val="clear" w:color="auto" w:fill="F2F7FC"/>
            <w:vAlign w:val="center"/>
            <w:hideMark/>
          </w:tcPr>
          <w:p w14:paraId="1A998DDF" w14:textId="77777777" w:rsidR="001D6ADF" w:rsidRPr="001D6ADF" w:rsidRDefault="001D6ADF" w:rsidP="001D6ADF">
            <w:pPr>
              <w:spacing w:line="360" w:lineRule="auto"/>
              <w:jc w:val="both"/>
              <w:rPr>
                <w:rFonts w:ascii="Arial" w:hAnsi="Arial" w:cs="Arial"/>
              </w:rPr>
            </w:pPr>
            <w:r w:rsidRPr="001D6ADF">
              <w:rPr>
                <w:rFonts w:ascii="Arial" w:hAnsi="Arial" w:cs="Arial"/>
              </w:rPr>
              <w:t>8</w:t>
            </w:r>
          </w:p>
        </w:tc>
        <w:tc>
          <w:tcPr>
            <w:tcW w:w="0" w:type="auto"/>
            <w:shd w:val="clear" w:color="auto" w:fill="F2F7FC"/>
            <w:vAlign w:val="center"/>
            <w:hideMark/>
          </w:tcPr>
          <w:p w14:paraId="0FE46461" w14:textId="77777777" w:rsidR="001D6ADF" w:rsidRPr="001D6ADF" w:rsidRDefault="001D6ADF" w:rsidP="001D6ADF">
            <w:pPr>
              <w:spacing w:line="360" w:lineRule="auto"/>
              <w:jc w:val="both"/>
              <w:rPr>
                <w:rFonts w:ascii="Arial" w:hAnsi="Arial" w:cs="Arial"/>
              </w:rPr>
            </w:pPr>
            <w:r w:rsidRPr="001D6ADF">
              <w:rPr>
                <w:rFonts w:ascii="Arial" w:hAnsi="Arial" w:cs="Arial"/>
              </w:rPr>
              <w:t>44%</w:t>
            </w:r>
          </w:p>
        </w:tc>
      </w:tr>
      <w:tr w:rsidR="001D6ADF" w:rsidRPr="001D6ADF" w14:paraId="1CABB3A3" w14:textId="77777777" w:rsidTr="005B5513">
        <w:trPr>
          <w:trHeight w:val="541"/>
          <w:tblCellSpacing w:w="15" w:type="dxa"/>
        </w:trPr>
        <w:tc>
          <w:tcPr>
            <w:tcW w:w="0" w:type="auto"/>
            <w:shd w:val="clear" w:color="auto" w:fill="F2F7FC"/>
            <w:vAlign w:val="center"/>
            <w:hideMark/>
          </w:tcPr>
          <w:p w14:paraId="3346AC37"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Total</w:t>
            </w:r>
          </w:p>
        </w:tc>
        <w:tc>
          <w:tcPr>
            <w:tcW w:w="0" w:type="auto"/>
            <w:shd w:val="clear" w:color="auto" w:fill="F2F7FC"/>
            <w:vAlign w:val="center"/>
            <w:hideMark/>
          </w:tcPr>
          <w:p w14:paraId="39497BEB" w14:textId="77777777" w:rsidR="001D6ADF" w:rsidRPr="001D6ADF" w:rsidRDefault="001D6ADF" w:rsidP="001D6ADF">
            <w:pPr>
              <w:spacing w:line="360" w:lineRule="auto"/>
              <w:jc w:val="both"/>
              <w:rPr>
                <w:rFonts w:ascii="Arial" w:hAnsi="Arial" w:cs="Arial"/>
              </w:rPr>
            </w:pPr>
            <w:r w:rsidRPr="001D6ADF">
              <w:rPr>
                <w:rFonts w:ascii="Arial" w:hAnsi="Arial" w:cs="Arial"/>
                <w:b/>
                <w:bCs/>
              </w:rPr>
              <w:t>18</w:t>
            </w:r>
          </w:p>
        </w:tc>
        <w:tc>
          <w:tcPr>
            <w:tcW w:w="0" w:type="auto"/>
            <w:shd w:val="clear" w:color="auto" w:fill="F2F7FC"/>
            <w:vAlign w:val="center"/>
            <w:hideMark/>
          </w:tcPr>
          <w:p w14:paraId="5323BA37" w14:textId="77777777" w:rsidR="001D6ADF" w:rsidRPr="001D6ADF" w:rsidRDefault="001D6ADF" w:rsidP="001D6ADF">
            <w:pPr>
              <w:spacing w:line="360" w:lineRule="auto"/>
              <w:jc w:val="both"/>
              <w:rPr>
                <w:rFonts w:ascii="Arial" w:hAnsi="Arial" w:cs="Arial"/>
              </w:rPr>
            </w:pPr>
            <w:r w:rsidRPr="001D6ADF">
              <w:rPr>
                <w:rFonts w:ascii="Arial" w:hAnsi="Arial" w:cs="Arial"/>
                <w:b/>
                <w:bCs/>
              </w:rPr>
              <w:t>100%</w:t>
            </w:r>
          </w:p>
        </w:tc>
      </w:tr>
    </w:tbl>
    <w:p w14:paraId="4A85C1B0" w14:textId="77777777" w:rsidR="005B5513" w:rsidRDefault="005B5513" w:rsidP="001D6ADF">
      <w:pPr>
        <w:spacing w:line="360" w:lineRule="auto"/>
        <w:jc w:val="both"/>
        <w:rPr>
          <w:rFonts w:ascii="Arial" w:hAnsi="Arial" w:cs="Arial"/>
          <w:b/>
          <w:bCs/>
        </w:rPr>
      </w:pPr>
    </w:p>
    <w:p w14:paraId="4B3B4A8E" w14:textId="77777777" w:rsidR="00DE0F82" w:rsidRDefault="001D6ADF" w:rsidP="001D6ADF">
      <w:pPr>
        <w:spacing w:line="360" w:lineRule="auto"/>
        <w:jc w:val="both"/>
        <w:rPr>
          <w:rFonts w:ascii="Arial" w:hAnsi="Arial" w:cs="Arial"/>
        </w:rPr>
      </w:pPr>
      <w:r w:rsidRPr="001D6ADF">
        <w:rPr>
          <w:rFonts w:ascii="Arial" w:hAnsi="Arial" w:cs="Arial"/>
          <w:b/>
          <w:bCs/>
        </w:rPr>
        <w:t>FUENTE:</w:t>
      </w:r>
      <w:r w:rsidRPr="001D6ADF">
        <w:rPr>
          <w:rFonts w:ascii="Arial" w:hAnsi="Arial" w:cs="Arial"/>
        </w:rPr>
        <w:t xml:space="preserve"> Directa del cuestionario aplicado al personal de salud del Centro de Salud IMSS Bienestar Gustavo Díaz Ordaz, 2026.</w:t>
      </w:r>
    </w:p>
    <w:p w14:paraId="0256A745" w14:textId="21FEE8F2" w:rsidR="001D6ADF" w:rsidRPr="001D6ADF" w:rsidRDefault="001D6ADF" w:rsidP="001D6ADF">
      <w:pPr>
        <w:spacing w:line="360" w:lineRule="auto"/>
        <w:jc w:val="both"/>
        <w:rPr>
          <w:rFonts w:ascii="Arial" w:hAnsi="Arial" w:cs="Arial"/>
        </w:rPr>
      </w:pPr>
      <w:r w:rsidRPr="001D6ADF">
        <w:rPr>
          <w:rFonts w:ascii="Arial" w:hAnsi="Arial" w:cs="Arial"/>
          <w:b/>
          <w:bCs/>
        </w:rPr>
        <w:t>Análisis:</w:t>
      </w:r>
      <w:r w:rsidRPr="001D6ADF">
        <w:rPr>
          <w:rFonts w:ascii="Arial" w:hAnsi="Arial" w:cs="Arial"/>
        </w:rPr>
        <w:t xml:space="preserve"> De acuerdo con los resultados observados, casi la mitad del personal encuestado nunca registra la aplicación de vacunas en la cartilla nacional, lo que limita la trazabilidad y el control del cumplimiento del esquema. Este hallazgo confirma la importancia de fortalecer los sistemas de registro electrónico y la supervisión institucional.</w:t>
      </w:r>
    </w:p>
    <w:p w14:paraId="5B16F16A" w14:textId="77777777" w:rsidR="000D5553" w:rsidRDefault="000D5553" w:rsidP="001D6ADF">
      <w:pPr>
        <w:spacing w:line="360" w:lineRule="auto"/>
        <w:jc w:val="both"/>
        <w:rPr>
          <w:rFonts w:ascii="Arial" w:hAnsi="Arial" w:cs="Arial"/>
          <w:b/>
          <w:bCs/>
        </w:rPr>
      </w:pPr>
    </w:p>
    <w:p w14:paraId="7F7EE92D" w14:textId="77777777" w:rsidR="000D5553" w:rsidRDefault="000D5553" w:rsidP="001D6ADF">
      <w:pPr>
        <w:spacing w:line="360" w:lineRule="auto"/>
        <w:jc w:val="both"/>
        <w:rPr>
          <w:rFonts w:ascii="Arial" w:hAnsi="Arial" w:cs="Arial"/>
          <w:b/>
          <w:bCs/>
        </w:rPr>
      </w:pPr>
    </w:p>
    <w:p w14:paraId="0481FAA9" w14:textId="77777777" w:rsidR="000D5553" w:rsidRDefault="000D5553" w:rsidP="001D6ADF">
      <w:pPr>
        <w:spacing w:line="360" w:lineRule="auto"/>
        <w:jc w:val="both"/>
        <w:rPr>
          <w:rFonts w:ascii="Arial" w:hAnsi="Arial" w:cs="Arial"/>
          <w:b/>
          <w:bCs/>
        </w:rPr>
      </w:pPr>
    </w:p>
    <w:p w14:paraId="7553E6D5" w14:textId="77777777" w:rsidR="00CA3820" w:rsidRDefault="00CA3820" w:rsidP="001D6ADF">
      <w:pPr>
        <w:spacing w:line="360" w:lineRule="auto"/>
        <w:jc w:val="both"/>
        <w:rPr>
          <w:rFonts w:ascii="Arial" w:hAnsi="Arial" w:cs="Arial"/>
          <w:b/>
          <w:bCs/>
        </w:rPr>
      </w:pPr>
    </w:p>
    <w:p w14:paraId="47811976" w14:textId="6806D7CE" w:rsidR="001D6ADF" w:rsidRPr="001D6ADF" w:rsidRDefault="001D6ADF" w:rsidP="001D6ADF">
      <w:pPr>
        <w:spacing w:line="360" w:lineRule="auto"/>
        <w:jc w:val="both"/>
        <w:rPr>
          <w:rFonts w:ascii="Arial" w:hAnsi="Arial" w:cs="Arial"/>
          <w:b/>
          <w:bCs/>
        </w:rPr>
      </w:pPr>
      <w:r w:rsidRPr="001D6ADF">
        <w:rPr>
          <w:rFonts w:ascii="Arial" w:hAnsi="Arial" w:cs="Arial"/>
          <w:b/>
          <w:bCs/>
        </w:rPr>
        <w:lastRenderedPageBreak/>
        <w:t>Tabla 5:</w:t>
      </w:r>
      <w:r w:rsidR="001B5EBF" w:rsidRPr="001B5EBF">
        <w:rPr>
          <w:rFonts w:ascii="Arial" w:hAnsi="Arial" w:cs="Arial"/>
          <w:b/>
          <w:bCs/>
          <w:noProof/>
        </w:rPr>
        <w:drawing>
          <wp:anchor distT="0" distB="0" distL="114300" distR="114300" simplePos="0" relativeHeight="251682816" behindDoc="1" locked="0" layoutInCell="1" allowOverlap="1" wp14:anchorId="0DD83EE9" wp14:editId="6F28D09C">
            <wp:simplePos x="0" y="0"/>
            <wp:positionH relativeFrom="margin">
              <wp:posOffset>3302000</wp:posOffset>
            </wp:positionH>
            <wp:positionV relativeFrom="paragraph">
              <wp:posOffset>365125</wp:posOffset>
            </wp:positionV>
            <wp:extent cx="3092450" cy="1729740"/>
            <wp:effectExtent l="0" t="0" r="0" b="3810"/>
            <wp:wrapTight wrapText="bothSides">
              <wp:wrapPolygon edited="0">
                <wp:start x="0" y="0"/>
                <wp:lineTo x="0" y="21410"/>
                <wp:lineTo x="21423" y="21410"/>
                <wp:lineTo x="21423" y="0"/>
                <wp:lineTo x="0" y="0"/>
              </wp:wrapPolygon>
            </wp:wrapTight>
            <wp:docPr id="1689646901" name="Imagen 16" descr="Gráfica de pastel conservación biológ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ráfica de pastel conservación biológico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92450" cy="1729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3820">
        <w:rPr>
          <w:rFonts w:ascii="Arial" w:hAnsi="Arial" w:cs="Arial"/>
          <w:b/>
          <w:bCs/>
        </w:rPr>
        <w:t xml:space="preserve"> </w:t>
      </w:r>
      <w:r w:rsidRPr="001D6ADF">
        <w:rPr>
          <w:rFonts w:ascii="Arial" w:hAnsi="Arial" w:cs="Arial"/>
          <w:b/>
          <w:bCs/>
        </w:rPr>
        <w:t>Conservación de biológicos (cadena de frío)</w:t>
      </w:r>
    </w:p>
    <w:tbl>
      <w:tblPr>
        <w:tblW w:w="483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7FC"/>
        <w:tblCellMar>
          <w:top w:w="15" w:type="dxa"/>
          <w:left w:w="15" w:type="dxa"/>
          <w:bottom w:w="15" w:type="dxa"/>
          <w:right w:w="15" w:type="dxa"/>
        </w:tblCellMar>
        <w:tblLook w:val="04A0" w:firstRow="1" w:lastRow="0" w:firstColumn="1" w:lastColumn="0" w:noHBand="0" w:noVBand="1"/>
      </w:tblPr>
      <w:tblGrid>
        <w:gridCol w:w="2699"/>
        <w:gridCol w:w="695"/>
        <w:gridCol w:w="1439"/>
      </w:tblGrid>
      <w:tr w:rsidR="001B5EBF" w:rsidRPr="001D6ADF" w14:paraId="26EAFD06" w14:textId="77777777" w:rsidTr="001B5EBF">
        <w:trPr>
          <w:trHeight w:val="629"/>
          <w:tblHeader/>
          <w:tblCellSpacing w:w="15" w:type="dxa"/>
        </w:trPr>
        <w:tc>
          <w:tcPr>
            <w:tcW w:w="0" w:type="auto"/>
            <w:shd w:val="clear" w:color="auto" w:fill="F2F7FC"/>
            <w:vAlign w:val="center"/>
            <w:hideMark/>
          </w:tcPr>
          <w:p w14:paraId="3EBAA56D"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Respuesta</w:t>
            </w:r>
          </w:p>
        </w:tc>
        <w:tc>
          <w:tcPr>
            <w:tcW w:w="0" w:type="auto"/>
            <w:shd w:val="clear" w:color="auto" w:fill="F2F7FC"/>
            <w:vAlign w:val="center"/>
            <w:hideMark/>
          </w:tcPr>
          <w:p w14:paraId="19690D1C"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n</w:t>
            </w:r>
          </w:p>
        </w:tc>
        <w:tc>
          <w:tcPr>
            <w:tcW w:w="0" w:type="auto"/>
            <w:shd w:val="clear" w:color="auto" w:fill="F2F7FC"/>
            <w:vAlign w:val="center"/>
            <w:hideMark/>
          </w:tcPr>
          <w:p w14:paraId="6E289BB9"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w:t>
            </w:r>
          </w:p>
        </w:tc>
      </w:tr>
      <w:tr w:rsidR="001B5EBF" w:rsidRPr="001D6ADF" w14:paraId="2404DB8A" w14:textId="77777777" w:rsidTr="001B5EBF">
        <w:trPr>
          <w:trHeight w:val="629"/>
          <w:tblCellSpacing w:w="15" w:type="dxa"/>
        </w:trPr>
        <w:tc>
          <w:tcPr>
            <w:tcW w:w="0" w:type="auto"/>
            <w:shd w:val="clear" w:color="auto" w:fill="F2F7FC"/>
            <w:vAlign w:val="center"/>
            <w:hideMark/>
          </w:tcPr>
          <w:p w14:paraId="1FF9898D"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Sí</w:t>
            </w:r>
          </w:p>
        </w:tc>
        <w:tc>
          <w:tcPr>
            <w:tcW w:w="0" w:type="auto"/>
            <w:shd w:val="clear" w:color="auto" w:fill="F2F7FC"/>
            <w:vAlign w:val="center"/>
            <w:hideMark/>
          </w:tcPr>
          <w:p w14:paraId="431EACCE" w14:textId="77777777" w:rsidR="001D6ADF" w:rsidRPr="001D6ADF" w:rsidRDefault="001D6ADF" w:rsidP="001D6ADF">
            <w:pPr>
              <w:spacing w:line="360" w:lineRule="auto"/>
              <w:jc w:val="both"/>
              <w:rPr>
                <w:rFonts w:ascii="Arial" w:hAnsi="Arial" w:cs="Arial"/>
              </w:rPr>
            </w:pPr>
            <w:r w:rsidRPr="001D6ADF">
              <w:rPr>
                <w:rFonts w:ascii="Arial" w:hAnsi="Arial" w:cs="Arial"/>
              </w:rPr>
              <w:t>12</w:t>
            </w:r>
          </w:p>
        </w:tc>
        <w:tc>
          <w:tcPr>
            <w:tcW w:w="0" w:type="auto"/>
            <w:shd w:val="clear" w:color="auto" w:fill="F2F7FC"/>
            <w:vAlign w:val="center"/>
            <w:hideMark/>
          </w:tcPr>
          <w:p w14:paraId="0AD838BA" w14:textId="77777777" w:rsidR="001D6ADF" w:rsidRPr="001D6ADF" w:rsidRDefault="001D6ADF" w:rsidP="001D6ADF">
            <w:pPr>
              <w:spacing w:line="360" w:lineRule="auto"/>
              <w:jc w:val="both"/>
              <w:rPr>
                <w:rFonts w:ascii="Arial" w:hAnsi="Arial" w:cs="Arial"/>
              </w:rPr>
            </w:pPr>
            <w:r w:rsidRPr="001D6ADF">
              <w:rPr>
                <w:rFonts w:ascii="Arial" w:hAnsi="Arial" w:cs="Arial"/>
              </w:rPr>
              <w:t>67%</w:t>
            </w:r>
          </w:p>
        </w:tc>
      </w:tr>
      <w:tr w:rsidR="001B5EBF" w:rsidRPr="001D6ADF" w14:paraId="2E5BE21D" w14:textId="77777777" w:rsidTr="001B5EBF">
        <w:trPr>
          <w:trHeight w:val="629"/>
          <w:tblCellSpacing w:w="15" w:type="dxa"/>
        </w:trPr>
        <w:tc>
          <w:tcPr>
            <w:tcW w:w="0" w:type="auto"/>
            <w:shd w:val="clear" w:color="auto" w:fill="F2F7FC"/>
            <w:vAlign w:val="center"/>
            <w:hideMark/>
          </w:tcPr>
          <w:p w14:paraId="6966F7CD"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No</w:t>
            </w:r>
          </w:p>
        </w:tc>
        <w:tc>
          <w:tcPr>
            <w:tcW w:w="0" w:type="auto"/>
            <w:shd w:val="clear" w:color="auto" w:fill="F2F7FC"/>
            <w:vAlign w:val="center"/>
            <w:hideMark/>
          </w:tcPr>
          <w:p w14:paraId="2E3D55EE" w14:textId="77777777" w:rsidR="001D6ADF" w:rsidRPr="001D6ADF" w:rsidRDefault="001D6ADF" w:rsidP="001D6ADF">
            <w:pPr>
              <w:spacing w:line="360" w:lineRule="auto"/>
              <w:jc w:val="both"/>
              <w:rPr>
                <w:rFonts w:ascii="Arial" w:hAnsi="Arial" w:cs="Arial"/>
              </w:rPr>
            </w:pPr>
            <w:r w:rsidRPr="001D6ADF">
              <w:rPr>
                <w:rFonts w:ascii="Arial" w:hAnsi="Arial" w:cs="Arial"/>
              </w:rPr>
              <w:t>6</w:t>
            </w:r>
          </w:p>
        </w:tc>
        <w:tc>
          <w:tcPr>
            <w:tcW w:w="0" w:type="auto"/>
            <w:shd w:val="clear" w:color="auto" w:fill="F2F7FC"/>
            <w:vAlign w:val="center"/>
            <w:hideMark/>
          </w:tcPr>
          <w:p w14:paraId="021658DE" w14:textId="77777777" w:rsidR="001D6ADF" w:rsidRPr="001D6ADF" w:rsidRDefault="001D6ADF" w:rsidP="001D6ADF">
            <w:pPr>
              <w:spacing w:line="360" w:lineRule="auto"/>
              <w:jc w:val="both"/>
              <w:rPr>
                <w:rFonts w:ascii="Arial" w:hAnsi="Arial" w:cs="Arial"/>
              </w:rPr>
            </w:pPr>
            <w:r w:rsidRPr="001D6ADF">
              <w:rPr>
                <w:rFonts w:ascii="Arial" w:hAnsi="Arial" w:cs="Arial"/>
              </w:rPr>
              <w:t>33%</w:t>
            </w:r>
          </w:p>
        </w:tc>
      </w:tr>
      <w:tr w:rsidR="001B5EBF" w:rsidRPr="001D6ADF" w14:paraId="71F3E340" w14:textId="77777777" w:rsidTr="001B5EBF">
        <w:trPr>
          <w:trHeight w:val="642"/>
          <w:tblCellSpacing w:w="15" w:type="dxa"/>
        </w:trPr>
        <w:tc>
          <w:tcPr>
            <w:tcW w:w="0" w:type="auto"/>
            <w:shd w:val="clear" w:color="auto" w:fill="F2F7FC"/>
            <w:vAlign w:val="center"/>
            <w:hideMark/>
          </w:tcPr>
          <w:p w14:paraId="15FE457C"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Total</w:t>
            </w:r>
          </w:p>
        </w:tc>
        <w:tc>
          <w:tcPr>
            <w:tcW w:w="0" w:type="auto"/>
            <w:shd w:val="clear" w:color="auto" w:fill="F2F7FC"/>
            <w:vAlign w:val="center"/>
            <w:hideMark/>
          </w:tcPr>
          <w:p w14:paraId="56BC7372" w14:textId="77777777" w:rsidR="001D6ADF" w:rsidRPr="001D6ADF" w:rsidRDefault="001D6ADF" w:rsidP="001D6ADF">
            <w:pPr>
              <w:spacing w:line="360" w:lineRule="auto"/>
              <w:jc w:val="both"/>
              <w:rPr>
                <w:rFonts w:ascii="Arial" w:hAnsi="Arial" w:cs="Arial"/>
              </w:rPr>
            </w:pPr>
            <w:r w:rsidRPr="001D6ADF">
              <w:rPr>
                <w:rFonts w:ascii="Arial" w:hAnsi="Arial" w:cs="Arial"/>
                <w:b/>
                <w:bCs/>
              </w:rPr>
              <w:t>18</w:t>
            </w:r>
          </w:p>
        </w:tc>
        <w:tc>
          <w:tcPr>
            <w:tcW w:w="0" w:type="auto"/>
            <w:shd w:val="clear" w:color="auto" w:fill="F2F7FC"/>
            <w:vAlign w:val="center"/>
            <w:hideMark/>
          </w:tcPr>
          <w:p w14:paraId="16A5CE9C" w14:textId="77777777" w:rsidR="001D6ADF" w:rsidRPr="001D6ADF" w:rsidRDefault="001D6ADF" w:rsidP="001D6ADF">
            <w:pPr>
              <w:spacing w:line="360" w:lineRule="auto"/>
              <w:jc w:val="both"/>
              <w:rPr>
                <w:rFonts w:ascii="Arial" w:hAnsi="Arial" w:cs="Arial"/>
              </w:rPr>
            </w:pPr>
            <w:r w:rsidRPr="001D6ADF">
              <w:rPr>
                <w:rFonts w:ascii="Arial" w:hAnsi="Arial" w:cs="Arial"/>
                <w:b/>
                <w:bCs/>
              </w:rPr>
              <w:t>100%</w:t>
            </w:r>
          </w:p>
        </w:tc>
      </w:tr>
    </w:tbl>
    <w:p w14:paraId="20067144" w14:textId="77777777" w:rsidR="000D5553" w:rsidRDefault="000D5553" w:rsidP="001D6ADF">
      <w:pPr>
        <w:spacing w:line="360" w:lineRule="auto"/>
        <w:jc w:val="both"/>
        <w:rPr>
          <w:rFonts w:ascii="Arial" w:hAnsi="Arial" w:cs="Arial"/>
          <w:b/>
          <w:bCs/>
        </w:rPr>
      </w:pPr>
    </w:p>
    <w:p w14:paraId="34621160" w14:textId="0979C851" w:rsidR="001D6ADF" w:rsidRPr="001D6ADF" w:rsidRDefault="001D6ADF" w:rsidP="001D6ADF">
      <w:pPr>
        <w:spacing w:line="360" w:lineRule="auto"/>
        <w:jc w:val="both"/>
        <w:rPr>
          <w:rFonts w:ascii="Arial" w:hAnsi="Arial" w:cs="Arial"/>
        </w:rPr>
      </w:pPr>
      <w:r w:rsidRPr="001D6ADF">
        <w:rPr>
          <w:rFonts w:ascii="Arial" w:hAnsi="Arial" w:cs="Arial"/>
          <w:b/>
          <w:bCs/>
        </w:rPr>
        <w:t>FUENTE:</w:t>
      </w:r>
      <w:r w:rsidRPr="001D6ADF">
        <w:rPr>
          <w:rFonts w:ascii="Arial" w:hAnsi="Arial" w:cs="Arial"/>
        </w:rPr>
        <w:t xml:space="preserve"> Directa del cuestionario aplicado al personal de salud del Centro de Salud IMSS Bienestar Gustavo Díaz Ordaz, 2026.</w:t>
      </w:r>
    </w:p>
    <w:p w14:paraId="34C96B6E" w14:textId="77777777" w:rsidR="001D6ADF" w:rsidRPr="001D6ADF" w:rsidRDefault="001D6ADF" w:rsidP="001D6ADF">
      <w:pPr>
        <w:spacing w:line="360" w:lineRule="auto"/>
        <w:jc w:val="both"/>
        <w:rPr>
          <w:rFonts w:ascii="Arial" w:hAnsi="Arial" w:cs="Arial"/>
        </w:rPr>
      </w:pPr>
      <w:r w:rsidRPr="001D6ADF">
        <w:rPr>
          <w:rFonts w:ascii="Arial" w:hAnsi="Arial" w:cs="Arial"/>
          <w:b/>
          <w:bCs/>
        </w:rPr>
        <w:t>Análisis:</w:t>
      </w:r>
      <w:r w:rsidRPr="001D6ADF">
        <w:rPr>
          <w:rFonts w:ascii="Arial" w:hAnsi="Arial" w:cs="Arial"/>
        </w:rPr>
        <w:t xml:space="preserve"> De acuerdo con los resultados obtenidos se observa que dos terceras partes del personal conocen la temperatura adecuada para conservar las vacunas, lo cual es positivo para garantizar la eficacia de los biológicos. Sin embargo, una cuarta parte aún desconoce este aspecto, lo que representa un área de mejora en la capacitación.</w:t>
      </w:r>
    </w:p>
    <w:p w14:paraId="3F5FB622" w14:textId="77777777" w:rsidR="00E46A9F" w:rsidRDefault="00E46A9F" w:rsidP="001D6ADF">
      <w:pPr>
        <w:spacing w:line="360" w:lineRule="auto"/>
        <w:jc w:val="both"/>
        <w:rPr>
          <w:rFonts w:ascii="Arial" w:hAnsi="Arial" w:cs="Arial"/>
          <w:b/>
          <w:bCs/>
        </w:rPr>
      </w:pPr>
    </w:p>
    <w:p w14:paraId="49CC3732" w14:textId="30A1845D" w:rsidR="001D6ADF" w:rsidRPr="001D6ADF" w:rsidRDefault="001D6ADF" w:rsidP="001D6ADF">
      <w:pPr>
        <w:spacing w:line="360" w:lineRule="auto"/>
        <w:jc w:val="both"/>
        <w:rPr>
          <w:rFonts w:ascii="Arial" w:hAnsi="Arial" w:cs="Arial"/>
          <w:b/>
          <w:bCs/>
        </w:rPr>
      </w:pPr>
      <w:r w:rsidRPr="001D6ADF">
        <w:rPr>
          <w:rFonts w:ascii="Arial" w:hAnsi="Arial" w:cs="Arial"/>
          <w:b/>
          <w:bCs/>
        </w:rPr>
        <w:t>Tabla 6:</w:t>
      </w:r>
      <w:r w:rsidR="005E2AD9" w:rsidRPr="005E2AD9">
        <w:rPr>
          <w:rFonts w:ascii="Arial" w:hAnsi="Arial" w:cs="Arial"/>
          <w:b/>
          <w:bCs/>
          <w:noProof/>
        </w:rPr>
        <w:drawing>
          <wp:anchor distT="0" distB="0" distL="114300" distR="114300" simplePos="0" relativeHeight="251683840" behindDoc="1" locked="0" layoutInCell="1" allowOverlap="1" wp14:anchorId="56C08EBE" wp14:editId="2303BF3D">
            <wp:simplePos x="0" y="0"/>
            <wp:positionH relativeFrom="margin">
              <wp:align>right</wp:align>
            </wp:positionH>
            <wp:positionV relativeFrom="paragraph">
              <wp:posOffset>386715</wp:posOffset>
            </wp:positionV>
            <wp:extent cx="3411220" cy="2132965"/>
            <wp:effectExtent l="0" t="0" r="0" b="635"/>
            <wp:wrapTight wrapText="bothSides">
              <wp:wrapPolygon edited="0">
                <wp:start x="0" y="0"/>
                <wp:lineTo x="0" y="21414"/>
                <wp:lineTo x="21471" y="21414"/>
                <wp:lineTo x="21471" y="0"/>
                <wp:lineTo x="0" y="0"/>
              </wp:wrapPolygon>
            </wp:wrapTight>
            <wp:docPr id="560783989" name="Imagen 17" descr="Gráfica de columnas supervisión autorida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ráfica de columnas supervisión autoridade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11220" cy="2132965"/>
                    </a:xfrm>
                    <a:prstGeom prst="rect">
                      <a:avLst/>
                    </a:prstGeom>
                    <a:noFill/>
                    <a:ln>
                      <a:noFill/>
                    </a:ln>
                  </pic:spPr>
                </pic:pic>
              </a:graphicData>
            </a:graphic>
            <wp14:sizeRelH relativeFrom="page">
              <wp14:pctWidth>0</wp14:pctWidth>
            </wp14:sizeRelH>
            <wp14:sizeRelV relativeFrom="page">
              <wp14:pctHeight>0</wp14:pctHeight>
            </wp14:sizeRelV>
          </wp:anchor>
        </w:drawing>
      </w:r>
      <w:r w:rsidR="00CA3820">
        <w:rPr>
          <w:rFonts w:ascii="Arial" w:hAnsi="Arial" w:cs="Arial"/>
          <w:b/>
          <w:bCs/>
        </w:rPr>
        <w:t xml:space="preserve"> </w:t>
      </w:r>
      <w:r w:rsidRPr="001D6ADF">
        <w:rPr>
          <w:rFonts w:ascii="Arial" w:hAnsi="Arial" w:cs="Arial"/>
          <w:b/>
          <w:bCs/>
        </w:rPr>
        <w:t>Supervisión periódica por autoridades de salud</w:t>
      </w:r>
    </w:p>
    <w:tbl>
      <w:tblPr>
        <w:tblW w:w="438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7FC"/>
        <w:tblCellMar>
          <w:top w:w="15" w:type="dxa"/>
          <w:left w:w="15" w:type="dxa"/>
          <w:bottom w:w="15" w:type="dxa"/>
          <w:right w:w="15" w:type="dxa"/>
        </w:tblCellMar>
        <w:tblLook w:val="04A0" w:firstRow="1" w:lastRow="0" w:firstColumn="1" w:lastColumn="0" w:noHBand="0" w:noVBand="1"/>
      </w:tblPr>
      <w:tblGrid>
        <w:gridCol w:w="2447"/>
        <w:gridCol w:w="632"/>
        <w:gridCol w:w="1306"/>
      </w:tblGrid>
      <w:tr w:rsidR="001D6ADF" w:rsidRPr="001D6ADF" w14:paraId="7A821756" w14:textId="77777777" w:rsidTr="005E2AD9">
        <w:trPr>
          <w:trHeight w:val="708"/>
          <w:tblHeader/>
          <w:tblCellSpacing w:w="15" w:type="dxa"/>
        </w:trPr>
        <w:tc>
          <w:tcPr>
            <w:tcW w:w="0" w:type="auto"/>
            <w:shd w:val="clear" w:color="auto" w:fill="F2F7FC"/>
            <w:vAlign w:val="center"/>
            <w:hideMark/>
          </w:tcPr>
          <w:p w14:paraId="3A6E667C"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Respuesta</w:t>
            </w:r>
          </w:p>
        </w:tc>
        <w:tc>
          <w:tcPr>
            <w:tcW w:w="0" w:type="auto"/>
            <w:shd w:val="clear" w:color="auto" w:fill="F2F7FC"/>
            <w:vAlign w:val="center"/>
            <w:hideMark/>
          </w:tcPr>
          <w:p w14:paraId="385E7D69"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n</w:t>
            </w:r>
          </w:p>
        </w:tc>
        <w:tc>
          <w:tcPr>
            <w:tcW w:w="0" w:type="auto"/>
            <w:shd w:val="clear" w:color="auto" w:fill="F2F7FC"/>
            <w:vAlign w:val="center"/>
            <w:hideMark/>
          </w:tcPr>
          <w:p w14:paraId="1BFE013C"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w:t>
            </w:r>
          </w:p>
        </w:tc>
      </w:tr>
      <w:tr w:rsidR="001D6ADF" w:rsidRPr="001D6ADF" w14:paraId="044F3543" w14:textId="77777777" w:rsidTr="005E2AD9">
        <w:trPr>
          <w:trHeight w:val="708"/>
          <w:tblCellSpacing w:w="15" w:type="dxa"/>
        </w:trPr>
        <w:tc>
          <w:tcPr>
            <w:tcW w:w="0" w:type="auto"/>
            <w:shd w:val="clear" w:color="auto" w:fill="F2F7FC"/>
            <w:vAlign w:val="center"/>
            <w:hideMark/>
          </w:tcPr>
          <w:p w14:paraId="6BC63573"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Sí</w:t>
            </w:r>
          </w:p>
        </w:tc>
        <w:tc>
          <w:tcPr>
            <w:tcW w:w="0" w:type="auto"/>
            <w:shd w:val="clear" w:color="auto" w:fill="F2F7FC"/>
            <w:vAlign w:val="center"/>
            <w:hideMark/>
          </w:tcPr>
          <w:p w14:paraId="2DFD7CAE" w14:textId="77777777" w:rsidR="001D6ADF" w:rsidRPr="001D6ADF" w:rsidRDefault="001D6ADF" w:rsidP="001D6ADF">
            <w:pPr>
              <w:spacing w:line="360" w:lineRule="auto"/>
              <w:jc w:val="both"/>
              <w:rPr>
                <w:rFonts w:ascii="Arial" w:hAnsi="Arial" w:cs="Arial"/>
              </w:rPr>
            </w:pPr>
            <w:r w:rsidRPr="001D6ADF">
              <w:rPr>
                <w:rFonts w:ascii="Arial" w:hAnsi="Arial" w:cs="Arial"/>
              </w:rPr>
              <w:t>7</w:t>
            </w:r>
          </w:p>
        </w:tc>
        <w:tc>
          <w:tcPr>
            <w:tcW w:w="0" w:type="auto"/>
            <w:shd w:val="clear" w:color="auto" w:fill="F2F7FC"/>
            <w:vAlign w:val="center"/>
            <w:hideMark/>
          </w:tcPr>
          <w:p w14:paraId="70A4FB72" w14:textId="77777777" w:rsidR="001D6ADF" w:rsidRPr="001D6ADF" w:rsidRDefault="001D6ADF" w:rsidP="001D6ADF">
            <w:pPr>
              <w:spacing w:line="360" w:lineRule="auto"/>
              <w:jc w:val="both"/>
              <w:rPr>
                <w:rFonts w:ascii="Arial" w:hAnsi="Arial" w:cs="Arial"/>
              </w:rPr>
            </w:pPr>
            <w:r w:rsidRPr="001D6ADF">
              <w:rPr>
                <w:rFonts w:ascii="Arial" w:hAnsi="Arial" w:cs="Arial"/>
              </w:rPr>
              <w:t>39%</w:t>
            </w:r>
          </w:p>
        </w:tc>
      </w:tr>
      <w:tr w:rsidR="001D6ADF" w:rsidRPr="001D6ADF" w14:paraId="7438CF31" w14:textId="77777777" w:rsidTr="005E2AD9">
        <w:trPr>
          <w:trHeight w:val="708"/>
          <w:tblCellSpacing w:w="15" w:type="dxa"/>
        </w:trPr>
        <w:tc>
          <w:tcPr>
            <w:tcW w:w="0" w:type="auto"/>
            <w:shd w:val="clear" w:color="auto" w:fill="F2F7FC"/>
            <w:vAlign w:val="center"/>
            <w:hideMark/>
          </w:tcPr>
          <w:p w14:paraId="6DBAEDBB"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No</w:t>
            </w:r>
          </w:p>
        </w:tc>
        <w:tc>
          <w:tcPr>
            <w:tcW w:w="0" w:type="auto"/>
            <w:shd w:val="clear" w:color="auto" w:fill="F2F7FC"/>
            <w:vAlign w:val="center"/>
            <w:hideMark/>
          </w:tcPr>
          <w:p w14:paraId="373F0716" w14:textId="77777777" w:rsidR="001D6ADF" w:rsidRPr="001D6ADF" w:rsidRDefault="001D6ADF" w:rsidP="001D6ADF">
            <w:pPr>
              <w:spacing w:line="360" w:lineRule="auto"/>
              <w:jc w:val="both"/>
              <w:rPr>
                <w:rFonts w:ascii="Arial" w:hAnsi="Arial" w:cs="Arial"/>
              </w:rPr>
            </w:pPr>
            <w:r w:rsidRPr="001D6ADF">
              <w:rPr>
                <w:rFonts w:ascii="Arial" w:hAnsi="Arial" w:cs="Arial"/>
              </w:rPr>
              <w:t>11</w:t>
            </w:r>
          </w:p>
        </w:tc>
        <w:tc>
          <w:tcPr>
            <w:tcW w:w="0" w:type="auto"/>
            <w:shd w:val="clear" w:color="auto" w:fill="F2F7FC"/>
            <w:vAlign w:val="center"/>
            <w:hideMark/>
          </w:tcPr>
          <w:p w14:paraId="07FF9D0E" w14:textId="77777777" w:rsidR="001D6ADF" w:rsidRPr="001D6ADF" w:rsidRDefault="001D6ADF" w:rsidP="001D6ADF">
            <w:pPr>
              <w:spacing w:line="360" w:lineRule="auto"/>
              <w:jc w:val="both"/>
              <w:rPr>
                <w:rFonts w:ascii="Arial" w:hAnsi="Arial" w:cs="Arial"/>
              </w:rPr>
            </w:pPr>
            <w:r w:rsidRPr="001D6ADF">
              <w:rPr>
                <w:rFonts w:ascii="Arial" w:hAnsi="Arial" w:cs="Arial"/>
              </w:rPr>
              <w:t>61%</w:t>
            </w:r>
          </w:p>
        </w:tc>
      </w:tr>
      <w:tr w:rsidR="001D6ADF" w:rsidRPr="001D6ADF" w14:paraId="158680CA" w14:textId="77777777" w:rsidTr="005E2AD9">
        <w:trPr>
          <w:trHeight w:val="722"/>
          <w:tblCellSpacing w:w="15" w:type="dxa"/>
        </w:trPr>
        <w:tc>
          <w:tcPr>
            <w:tcW w:w="0" w:type="auto"/>
            <w:shd w:val="clear" w:color="auto" w:fill="F2F7FC"/>
            <w:vAlign w:val="center"/>
            <w:hideMark/>
          </w:tcPr>
          <w:p w14:paraId="427171FA"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Total</w:t>
            </w:r>
          </w:p>
        </w:tc>
        <w:tc>
          <w:tcPr>
            <w:tcW w:w="0" w:type="auto"/>
            <w:shd w:val="clear" w:color="auto" w:fill="F2F7FC"/>
            <w:vAlign w:val="center"/>
            <w:hideMark/>
          </w:tcPr>
          <w:p w14:paraId="152E624F" w14:textId="77777777" w:rsidR="001D6ADF" w:rsidRPr="001D6ADF" w:rsidRDefault="001D6ADF" w:rsidP="001D6ADF">
            <w:pPr>
              <w:spacing w:line="360" w:lineRule="auto"/>
              <w:jc w:val="both"/>
              <w:rPr>
                <w:rFonts w:ascii="Arial" w:hAnsi="Arial" w:cs="Arial"/>
              </w:rPr>
            </w:pPr>
            <w:r w:rsidRPr="001D6ADF">
              <w:rPr>
                <w:rFonts w:ascii="Arial" w:hAnsi="Arial" w:cs="Arial"/>
                <w:b/>
                <w:bCs/>
              </w:rPr>
              <w:t>18</w:t>
            </w:r>
          </w:p>
        </w:tc>
        <w:tc>
          <w:tcPr>
            <w:tcW w:w="0" w:type="auto"/>
            <w:shd w:val="clear" w:color="auto" w:fill="F2F7FC"/>
            <w:vAlign w:val="center"/>
            <w:hideMark/>
          </w:tcPr>
          <w:p w14:paraId="2F7E260D" w14:textId="77777777" w:rsidR="001D6ADF" w:rsidRPr="001D6ADF" w:rsidRDefault="001D6ADF" w:rsidP="001D6ADF">
            <w:pPr>
              <w:spacing w:line="360" w:lineRule="auto"/>
              <w:jc w:val="both"/>
              <w:rPr>
                <w:rFonts w:ascii="Arial" w:hAnsi="Arial" w:cs="Arial"/>
              </w:rPr>
            </w:pPr>
            <w:r w:rsidRPr="001D6ADF">
              <w:rPr>
                <w:rFonts w:ascii="Arial" w:hAnsi="Arial" w:cs="Arial"/>
                <w:b/>
                <w:bCs/>
              </w:rPr>
              <w:t>100%</w:t>
            </w:r>
          </w:p>
        </w:tc>
      </w:tr>
    </w:tbl>
    <w:p w14:paraId="7D997BE2" w14:textId="2D023878" w:rsidR="00154485" w:rsidRDefault="00154485" w:rsidP="001D6ADF">
      <w:pPr>
        <w:spacing w:line="360" w:lineRule="auto"/>
        <w:jc w:val="both"/>
        <w:rPr>
          <w:rFonts w:ascii="Arial" w:hAnsi="Arial" w:cs="Arial"/>
          <w:b/>
          <w:bCs/>
        </w:rPr>
      </w:pPr>
    </w:p>
    <w:p w14:paraId="362F8F39" w14:textId="77777777" w:rsidR="00E46A9F" w:rsidRDefault="001D6ADF" w:rsidP="001D6ADF">
      <w:pPr>
        <w:spacing w:line="360" w:lineRule="auto"/>
        <w:jc w:val="both"/>
        <w:rPr>
          <w:rFonts w:ascii="Arial" w:hAnsi="Arial" w:cs="Arial"/>
        </w:rPr>
      </w:pPr>
      <w:r w:rsidRPr="001D6ADF">
        <w:rPr>
          <w:rFonts w:ascii="Arial" w:hAnsi="Arial" w:cs="Arial"/>
          <w:b/>
          <w:bCs/>
        </w:rPr>
        <w:t>FUENTE:</w:t>
      </w:r>
      <w:r w:rsidRPr="001D6ADF">
        <w:rPr>
          <w:rFonts w:ascii="Arial" w:hAnsi="Arial" w:cs="Arial"/>
        </w:rPr>
        <w:t xml:space="preserve"> Directa del cuestionario aplicado al personal de salud del Centro de Salud IMSS Bienestar Gustavo Díaz Ordaz, 2026.</w:t>
      </w:r>
    </w:p>
    <w:p w14:paraId="1BA6C47A" w14:textId="16437D6D" w:rsidR="003B2141" w:rsidRPr="000D5553" w:rsidRDefault="001D6ADF" w:rsidP="001D6ADF">
      <w:pPr>
        <w:spacing w:line="360" w:lineRule="auto"/>
        <w:jc w:val="both"/>
        <w:rPr>
          <w:rFonts w:ascii="Arial" w:hAnsi="Arial" w:cs="Arial"/>
        </w:rPr>
      </w:pPr>
      <w:r w:rsidRPr="001D6ADF">
        <w:rPr>
          <w:rFonts w:ascii="Arial" w:hAnsi="Arial" w:cs="Arial"/>
          <w:b/>
          <w:bCs/>
        </w:rPr>
        <w:lastRenderedPageBreak/>
        <w:t>Análisis:</w:t>
      </w:r>
      <w:r w:rsidRPr="001D6ADF">
        <w:rPr>
          <w:rFonts w:ascii="Arial" w:hAnsi="Arial" w:cs="Arial"/>
        </w:rPr>
        <w:t xml:space="preserve"> Lamentablemente podemos observar que la mayoría del personal encuestado refiere no recibir supervisión periódica por parte de las autoridades de salud, lo que puede afectar el cumplimiento del esquema de vacunación. Este hallazgo confirma la necesidad de fortalecer los mecanismos de control institucional.</w:t>
      </w:r>
    </w:p>
    <w:p w14:paraId="0CBC58A6" w14:textId="77777777" w:rsidR="00E46A9F" w:rsidRDefault="00E46A9F" w:rsidP="001D6ADF">
      <w:pPr>
        <w:spacing w:line="360" w:lineRule="auto"/>
        <w:jc w:val="both"/>
        <w:rPr>
          <w:rFonts w:ascii="Arial" w:hAnsi="Arial" w:cs="Arial"/>
          <w:b/>
          <w:bCs/>
        </w:rPr>
      </w:pPr>
    </w:p>
    <w:p w14:paraId="78F0E480" w14:textId="6A1D9A7B" w:rsidR="001D6ADF" w:rsidRPr="001D6ADF" w:rsidRDefault="001D6ADF" w:rsidP="001D6ADF">
      <w:pPr>
        <w:spacing w:line="360" w:lineRule="auto"/>
        <w:jc w:val="both"/>
        <w:rPr>
          <w:rFonts w:ascii="Arial" w:hAnsi="Arial" w:cs="Arial"/>
          <w:b/>
          <w:bCs/>
        </w:rPr>
      </w:pPr>
      <w:r w:rsidRPr="001D6ADF">
        <w:rPr>
          <w:rFonts w:ascii="Arial" w:hAnsi="Arial" w:cs="Arial"/>
          <w:b/>
          <w:bCs/>
        </w:rPr>
        <w:t>Tabla 7:</w:t>
      </w:r>
      <w:r w:rsidR="003B2141" w:rsidRPr="003B2141">
        <w:rPr>
          <w:rFonts w:ascii="Arial" w:hAnsi="Arial" w:cs="Arial"/>
          <w:b/>
          <w:bCs/>
          <w:noProof/>
        </w:rPr>
        <w:drawing>
          <wp:anchor distT="0" distB="0" distL="114300" distR="114300" simplePos="0" relativeHeight="251684864" behindDoc="1" locked="0" layoutInCell="1" allowOverlap="1" wp14:anchorId="51D6C86C" wp14:editId="63577AE9">
            <wp:simplePos x="0" y="0"/>
            <wp:positionH relativeFrom="margin">
              <wp:align>right</wp:align>
            </wp:positionH>
            <wp:positionV relativeFrom="paragraph">
              <wp:posOffset>374015</wp:posOffset>
            </wp:positionV>
            <wp:extent cx="3254375" cy="1737360"/>
            <wp:effectExtent l="0" t="0" r="3175" b="0"/>
            <wp:wrapTight wrapText="bothSides">
              <wp:wrapPolygon edited="0">
                <wp:start x="0" y="0"/>
                <wp:lineTo x="0" y="21316"/>
                <wp:lineTo x="21495" y="21316"/>
                <wp:lineTo x="21495" y="0"/>
                <wp:lineTo x="0" y="0"/>
              </wp:wrapPolygon>
            </wp:wrapTight>
            <wp:docPr id="1641958900" name="Imagen 18" descr="Gráfica de barras campañas vacun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ráfica de barras campañas vacunació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66352" cy="1743521"/>
                    </a:xfrm>
                    <a:prstGeom prst="rect">
                      <a:avLst/>
                    </a:prstGeom>
                    <a:noFill/>
                    <a:ln>
                      <a:noFill/>
                    </a:ln>
                  </pic:spPr>
                </pic:pic>
              </a:graphicData>
            </a:graphic>
            <wp14:sizeRelH relativeFrom="page">
              <wp14:pctWidth>0</wp14:pctWidth>
            </wp14:sizeRelH>
            <wp14:sizeRelV relativeFrom="page">
              <wp14:pctHeight>0</wp14:pctHeight>
            </wp14:sizeRelV>
          </wp:anchor>
        </w:drawing>
      </w:r>
      <w:r w:rsidR="00CA3820">
        <w:rPr>
          <w:rFonts w:ascii="Arial" w:hAnsi="Arial" w:cs="Arial"/>
          <w:b/>
          <w:bCs/>
        </w:rPr>
        <w:t xml:space="preserve"> </w:t>
      </w:r>
      <w:r w:rsidRPr="001D6ADF">
        <w:rPr>
          <w:rFonts w:ascii="Arial" w:hAnsi="Arial" w:cs="Arial"/>
          <w:b/>
          <w:bCs/>
        </w:rPr>
        <w:t>Participación en campañas nacionales de vacunación</w:t>
      </w:r>
    </w:p>
    <w:tbl>
      <w:tblPr>
        <w:tblW w:w="474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7FC"/>
        <w:tblCellMar>
          <w:top w:w="15" w:type="dxa"/>
          <w:left w:w="15" w:type="dxa"/>
          <w:bottom w:w="15" w:type="dxa"/>
          <w:right w:w="15" w:type="dxa"/>
        </w:tblCellMar>
        <w:tblLook w:val="04A0" w:firstRow="1" w:lastRow="0" w:firstColumn="1" w:lastColumn="0" w:noHBand="0" w:noVBand="1"/>
      </w:tblPr>
      <w:tblGrid>
        <w:gridCol w:w="2647"/>
        <w:gridCol w:w="682"/>
        <w:gridCol w:w="1412"/>
      </w:tblGrid>
      <w:tr w:rsidR="001D6ADF" w:rsidRPr="001D6ADF" w14:paraId="7BB8F356" w14:textId="77777777" w:rsidTr="005E2AD9">
        <w:trPr>
          <w:trHeight w:val="573"/>
          <w:tblHeader/>
          <w:tblCellSpacing w:w="15" w:type="dxa"/>
        </w:trPr>
        <w:tc>
          <w:tcPr>
            <w:tcW w:w="0" w:type="auto"/>
            <w:shd w:val="clear" w:color="auto" w:fill="F2F7FC"/>
            <w:vAlign w:val="center"/>
            <w:hideMark/>
          </w:tcPr>
          <w:p w14:paraId="4C7AEB2D"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Respuesta</w:t>
            </w:r>
          </w:p>
        </w:tc>
        <w:tc>
          <w:tcPr>
            <w:tcW w:w="0" w:type="auto"/>
            <w:shd w:val="clear" w:color="auto" w:fill="F2F7FC"/>
            <w:vAlign w:val="center"/>
            <w:hideMark/>
          </w:tcPr>
          <w:p w14:paraId="229CEDBF"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n</w:t>
            </w:r>
          </w:p>
        </w:tc>
        <w:tc>
          <w:tcPr>
            <w:tcW w:w="0" w:type="auto"/>
            <w:shd w:val="clear" w:color="auto" w:fill="F2F7FC"/>
            <w:vAlign w:val="center"/>
            <w:hideMark/>
          </w:tcPr>
          <w:p w14:paraId="79598E67"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w:t>
            </w:r>
          </w:p>
        </w:tc>
      </w:tr>
      <w:tr w:rsidR="001D6ADF" w:rsidRPr="001D6ADF" w14:paraId="1F4A5E08" w14:textId="77777777" w:rsidTr="005E2AD9">
        <w:trPr>
          <w:trHeight w:val="562"/>
          <w:tblCellSpacing w:w="15" w:type="dxa"/>
        </w:trPr>
        <w:tc>
          <w:tcPr>
            <w:tcW w:w="0" w:type="auto"/>
            <w:shd w:val="clear" w:color="auto" w:fill="F2F7FC"/>
            <w:vAlign w:val="center"/>
            <w:hideMark/>
          </w:tcPr>
          <w:p w14:paraId="015C1611"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Sí</w:t>
            </w:r>
          </w:p>
        </w:tc>
        <w:tc>
          <w:tcPr>
            <w:tcW w:w="0" w:type="auto"/>
            <w:shd w:val="clear" w:color="auto" w:fill="F2F7FC"/>
            <w:vAlign w:val="center"/>
            <w:hideMark/>
          </w:tcPr>
          <w:p w14:paraId="44C74C56" w14:textId="77777777" w:rsidR="001D6ADF" w:rsidRPr="001D6ADF" w:rsidRDefault="001D6ADF" w:rsidP="001D6ADF">
            <w:pPr>
              <w:spacing w:line="360" w:lineRule="auto"/>
              <w:jc w:val="both"/>
              <w:rPr>
                <w:rFonts w:ascii="Arial" w:hAnsi="Arial" w:cs="Arial"/>
              </w:rPr>
            </w:pPr>
            <w:r w:rsidRPr="001D6ADF">
              <w:rPr>
                <w:rFonts w:ascii="Arial" w:hAnsi="Arial" w:cs="Arial"/>
              </w:rPr>
              <w:t>10</w:t>
            </w:r>
          </w:p>
        </w:tc>
        <w:tc>
          <w:tcPr>
            <w:tcW w:w="0" w:type="auto"/>
            <w:shd w:val="clear" w:color="auto" w:fill="F2F7FC"/>
            <w:vAlign w:val="center"/>
            <w:hideMark/>
          </w:tcPr>
          <w:p w14:paraId="2CC867FF" w14:textId="77777777" w:rsidR="001D6ADF" w:rsidRPr="001D6ADF" w:rsidRDefault="001D6ADF" w:rsidP="001D6ADF">
            <w:pPr>
              <w:spacing w:line="360" w:lineRule="auto"/>
              <w:jc w:val="both"/>
              <w:rPr>
                <w:rFonts w:ascii="Arial" w:hAnsi="Arial" w:cs="Arial"/>
              </w:rPr>
            </w:pPr>
            <w:r w:rsidRPr="001D6ADF">
              <w:rPr>
                <w:rFonts w:ascii="Arial" w:hAnsi="Arial" w:cs="Arial"/>
              </w:rPr>
              <w:t>56%</w:t>
            </w:r>
          </w:p>
        </w:tc>
      </w:tr>
      <w:tr w:rsidR="001D6ADF" w:rsidRPr="001D6ADF" w14:paraId="1326AA4A" w14:textId="77777777" w:rsidTr="005E2AD9">
        <w:trPr>
          <w:trHeight w:val="562"/>
          <w:tblCellSpacing w:w="15" w:type="dxa"/>
        </w:trPr>
        <w:tc>
          <w:tcPr>
            <w:tcW w:w="0" w:type="auto"/>
            <w:shd w:val="clear" w:color="auto" w:fill="F2F7FC"/>
            <w:vAlign w:val="center"/>
            <w:hideMark/>
          </w:tcPr>
          <w:p w14:paraId="03061BD2"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No</w:t>
            </w:r>
          </w:p>
        </w:tc>
        <w:tc>
          <w:tcPr>
            <w:tcW w:w="0" w:type="auto"/>
            <w:shd w:val="clear" w:color="auto" w:fill="F2F7FC"/>
            <w:vAlign w:val="center"/>
            <w:hideMark/>
          </w:tcPr>
          <w:p w14:paraId="1C6602A3" w14:textId="77777777" w:rsidR="001D6ADF" w:rsidRPr="001D6ADF" w:rsidRDefault="001D6ADF" w:rsidP="001D6ADF">
            <w:pPr>
              <w:spacing w:line="360" w:lineRule="auto"/>
              <w:jc w:val="both"/>
              <w:rPr>
                <w:rFonts w:ascii="Arial" w:hAnsi="Arial" w:cs="Arial"/>
              </w:rPr>
            </w:pPr>
            <w:r w:rsidRPr="001D6ADF">
              <w:rPr>
                <w:rFonts w:ascii="Arial" w:hAnsi="Arial" w:cs="Arial"/>
              </w:rPr>
              <w:t>8</w:t>
            </w:r>
          </w:p>
        </w:tc>
        <w:tc>
          <w:tcPr>
            <w:tcW w:w="0" w:type="auto"/>
            <w:shd w:val="clear" w:color="auto" w:fill="F2F7FC"/>
            <w:vAlign w:val="center"/>
            <w:hideMark/>
          </w:tcPr>
          <w:p w14:paraId="107FD54D" w14:textId="77777777" w:rsidR="001D6ADF" w:rsidRPr="001D6ADF" w:rsidRDefault="001D6ADF" w:rsidP="001D6ADF">
            <w:pPr>
              <w:spacing w:line="360" w:lineRule="auto"/>
              <w:jc w:val="both"/>
              <w:rPr>
                <w:rFonts w:ascii="Arial" w:hAnsi="Arial" w:cs="Arial"/>
              </w:rPr>
            </w:pPr>
            <w:r w:rsidRPr="001D6ADF">
              <w:rPr>
                <w:rFonts w:ascii="Arial" w:hAnsi="Arial" w:cs="Arial"/>
              </w:rPr>
              <w:t>44%</w:t>
            </w:r>
          </w:p>
        </w:tc>
      </w:tr>
      <w:tr w:rsidR="001D6ADF" w:rsidRPr="001D6ADF" w14:paraId="33C0DBE3" w14:textId="77777777" w:rsidTr="005E2AD9">
        <w:trPr>
          <w:trHeight w:val="573"/>
          <w:tblCellSpacing w:w="15" w:type="dxa"/>
        </w:trPr>
        <w:tc>
          <w:tcPr>
            <w:tcW w:w="0" w:type="auto"/>
            <w:shd w:val="clear" w:color="auto" w:fill="F2F7FC"/>
            <w:vAlign w:val="center"/>
            <w:hideMark/>
          </w:tcPr>
          <w:p w14:paraId="4D5F9F04" w14:textId="77777777" w:rsidR="001D6ADF" w:rsidRPr="001D6ADF" w:rsidRDefault="001D6ADF" w:rsidP="001D6ADF">
            <w:pPr>
              <w:spacing w:line="360" w:lineRule="auto"/>
              <w:jc w:val="both"/>
              <w:rPr>
                <w:rFonts w:ascii="Arial" w:hAnsi="Arial" w:cs="Arial"/>
                <w:b/>
                <w:bCs/>
              </w:rPr>
            </w:pPr>
            <w:r w:rsidRPr="001D6ADF">
              <w:rPr>
                <w:rFonts w:ascii="Arial" w:hAnsi="Arial" w:cs="Arial"/>
                <w:b/>
                <w:bCs/>
              </w:rPr>
              <w:t>Total</w:t>
            </w:r>
          </w:p>
        </w:tc>
        <w:tc>
          <w:tcPr>
            <w:tcW w:w="0" w:type="auto"/>
            <w:shd w:val="clear" w:color="auto" w:fill="F2F7FC"/>
            <w:vAlign w:val="center"/>
            <w:hideMark/>
          </w:tcPr>
          <w:p w14:paraId="686436E4" w14:textId="77777777" w:rsidR="001D6ADF" w:rsidRPr="001D6ADF" w:rsidRDefault="001D6ADF" w:rsidP="001D6ADF">
            <w:pPr>
              <w:spacing w:line="360" w:lineRule="auto"/>
              <w:jc w:val="both"/>
              <w:rPr>
                <w:rFonts w:ascii="Arial" w:hAnsi="Arial" w:cs="Arial"/>
              </w:rPr>
            </w:pPr>
            <w:r w:rsidRPr="001D6ADF">
              <w:rPr>
                <w:rFonts w:ascii="Arial" w:hAnsi="Arial" w:cs="Arial"/>
                <w:b/>
                <w:bCs/>
              </w:rPr>
              <w:t>18</w:t>
            </w:r>
          </w:p>
        </w:tc>
        <w:tc>
          <w:tcPr>
            <w:tcW w:w="0" w:type="auto"/>
            <w:shd w:val="clear" w:color="auto" w:fill="F2F7FC"/>
            <w:vAlign w:val="center"/>
            <w:hideMark/>
          </w:tcPr>
          <w:p w14:paraId="679AABE2" w14:textId="77777777" w:rsidR="001D6ADF" w:rsidRPr="001D6ADF" w:rsidRDefault="001D6ADF" w:rsidP="001D6ADF">
            <w:pPr>
              <w:spacing w:line="360" w:lineRule="auto"/>
              <w:jc w:val="both"/>
              <w:rPr>
                <w:rFonts w:ascii="Arial" w:hAnsi="Arial" w:cs="Arial"/>
              </w:rPr>
            </w:pPr>
            <w:r w:rsidRPr="001D6ADF">
              <w:rPr>
                <w:rFonts w:ascii="Arial" w:hAnsi="Arial" w:cs="Arial"/>
                <w:b/>
                <w:bCs/>
              </w:rPr>
              <w:t>100%</w:t>
            </w:r>
          </w:p>
        </w:tc>
      </w:tr>
    </w:tbl>
    <w:p w14:paraId="0FA88C45" w14:textId="77777777" w:rsidR="003B2141" w:rsidRDefault="003B2141" w:rsidP="001D6ADF">
      <w:pPr>
        <w:spacing w:line="360" w:lineRule="auto"/>
        <w:jc w:val="both"/>
        <w:rPr>
          <w:rFonts w:ascii="Arial" w:hAnsi="Arial" w:cs="Arial"/>
          <w:b/>
          <w:bCs/>
        </w:rPr>
      </w:pPr>
    </w:p>
    <w:p w14:paraId="08C064B1" w14:textId="7F162579" w:rsidR="001D6ADF" w:rsidRPr="001D6ADF" w:rsidRDefault="001D6ADF" w:rsidP="001D6ADF">
      <w:pPr>
        <w:spacing w:line="360" w:lineRule="auto"/>
        <w:jc w:val="both"/>
        <w:rPr>
          <w:rFonts w:ascii="Arial" w:hAnsi="Arial" w:cs="Arial"/>
        </w:rPr>
      </w:pPr>
      <w:r w:rsidRPr="001D6ADF">
        <w:rPr>
          <w:rFonts w:ascii="Arial" w:hAnsi="Arial" w:cs="Arial"/>
          <w:b/>
          <w:bCs/>
        </w:rPr>
        <w:t>FUENTE:</w:t>
      </w:r>
      <w:r w:rsidRPr="001D6ADF">
        <w:rPr>
          <w:rFonts w:ascii="Arial" w:hAnsi="Arial" w:cs="Arial"/>
        </w:rPr>
        <w:t xml:space="preserve"> Directa del cuestionario aplicado al personal de salud del Centro de Salud IMSS Bienestar Gustavo Díaz Ordaz, 2026.</w:t>
      </w:r>
    </w:p>
    <w:p w14:paraId="4F2D63B0" w14:textId="77777777" w:rsidR="001D6ADF" w:rsidRPr="001D6ADF" w:rsidRDefault="001D6ADF" w:rsidP="001D6ADF">
      <w:pPr>
        <w:spacing w:line="360" w:lineRule="auto"/>
        <w:jc w:val="both"/>
        <w:rPr>
          <w:rFonts w:ascii="Arial" w:hAnsi="Arial" w:cs="Arial"/>
        </w:rPr>
      </w:pPr>
      <w:r w:rsidRPr="001D6ADF">
        <w:rPr>
          <w:rFonts w:ascii="Arial" w:hAnsi="Arial" w:cs="Arial"/>
          <w:b/>
          <w:bCs/>
        </w:rPr>
        <w:t>Análisis:</w:t>
      </w:r>
      <w:r w:rsidRPr="001D6ADF">
        <w:rPr>
          <w:rFonts w:ascii="Arial" w:hAnsi="Arial" w:cs="Arial"/>
        </w:rPr>
        <w:t xml:space="preserve"> Con los datos obtenidos se observa que más de la mitad del personal ha participado en campañas nacionales de vacunación, lo cual fortalece el cumplimiento del esquema básico infantil. Sin embargo, una cuarta parte aún no ha participado, lo que limita la experiencia práctica en jornadas masivas.</w:t>
      </w:r>
    </w:p>
    <w:p w14:paraId="57E72DF1" w14:textId="46EC6AB1" w:rsidR="001D6ADF" w:rsidRPr="001D6ADF" w:rsidRDefault="001D6ADF" w:rsidP="001D6ADF">
      <w:pPr>
        <w:spacing w:line="360" w:lineRule="auto"/>
        <w:jc w:val="both"/>
        <w:rPr>
          <w:rFonts w:ascii="Arial" w:hAnsi="Arial" w:cs="Arial"/>
          <w:b/>
          <w:bCs/>
        </w:rPr>
      </w:pPr>
      <w:r w:rsidRPr="001D6ADF">
        <w:rPr>
          <w:rFonts w:ascii="Arial" w:hAnsi="Arial" w:cs="Arial"/>
          <w:b/>
          <w:bCs/>
        </w:rPr>
        <w:lastRenderedPageBreak/>
        <w:t>Tabla 8:</w:t>
      </w:r>
      <w:r w:rsidR="006543A3" w:rsidRPr="006543A3">
        <w:rPr>
          <w:rFonts w:ascii="Arial" w:hAnsi="Arial" w:cs="Arial"/>
          <w:b/>
          <w:bCs/>
          <w:noProof/>
        </w:rPr>
        <w:drawing>
          <wp:anchor distT="0" distB="0" distL="114300" distR="114300" simplePos="0" relativeHeight="251685888" behindDoc="1" locked="0" layoutInCell="1" allowOverlap="1" wp14:anchorId="5B54D8BD" wp14:editId="73DDEC95">
            <wp:simplePos x="0" y="0"/>
            <wp:positionH relativeFrom="margin">
              <wp:align>right</wp:align>
            </wp:positionH>
            <wp:positionV relativeFrom="paragraph">
              <wp:posOffset>379095</wp:posOffset>
            </wp:positionV>
            <wp:extent cx="3185795" cy="2461260"/>
            <wp:effectExtent l="0" t="0" r="0" b="0"/>
            <wp:wrapTight wrapText="bothSides">
              <wp:wrapPolygon edited="0">
                <wp:start x="0" y="0"/>
                <wp:lineTo x="0" y="21399"/>
                <wp:lineTo x="21441" y="21399"/>
                <wp:lineTo x="21441" y="0"/>
                <wp:lineTo x="0" y="0"/>
              </wp:wrapPolygon>
            </wp:wrapTight>
            <wp:docPr id="256870909" name="Imagen 19" descr="Gráfica de pastel importancia vacun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ráfica de pastel importancia vacunació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90347" cy="24653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3820">
        <w:rPr>
          <w:rFonts w:ascii="Arial" w:hAnsi="Arial" w:cs="Arial"/>
          <w:b/>
          <w:bCs/>
        </w:rPr>
        <w:t xml:space="preserve"> </w:t>
      </w:r>
      <w:r w:rsidRPr="001D6ADF">
        <w:rPr>
          <w:rFonts w:ascii="Arial" w:hAnsi="Arial" w:cs="Arial"/>
          <w:b/>
          <w:bCs/>
        </w:rPr>
        <w:t>Opinión sobre la importancia del esquema de vacunación infantil</w:t>
      </w:r>
    </w:p>
    <w:tbl>
      <w:tblPr>
        <w:tblW w:w="486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7FC"/>
        <w:tblCellMar>
          <w:top w:w="15" w:type="dxa"/>
          <w:left w:w="15" w:type="dxa"/>
          <w:bottom w:w="15" w:type="dxa"/>
          <w:right w:w="15" w:type="dxa"/>
        </w:tblCellMar>
        <w:tblLook w:val="04A0" w:firstRow="1" w:lastRow="0" w:firstColumn="1" w:lastColumn="0" w:noHBand="0" w:noVBand="1"/>
      </w:tblPr>
      <w:tblGrid>
        <w:gridCol w:w="3706"/>
        <w:gridCol w:w="387"/>
        <w:gridCol w:w="773"/>
      </w:tblGrid>
      <w:tr w:rsidR="003B2141" w:rsidRPr="003B2141" w14:paraId="4BAC17BA" w14:textId="77777777" w:rsidTr="003B2141">
        <w:trPr>
          <w:trHeight w:val="241"/>
          <w:tblHeader/>
          <w:tblCellSpacing w:w="15" w:type="dxa"/>
        </w:trPr>
        <w:tc>
          <w:tcPr>
            <w:tcW w:w="0" w:type="auto"/>
            <w:shd w:val="clear" w:color="auto" w:fill="F2F7FC"/>
            <w:vAlign w:val="center"/>
            <w:hideMark/>
          </w:tcPr>
          <w:p w14:paraId="5ADA5FF9" w14:textId="77777777" w:rsidR="001D6ADF" w:rsidRPr="001D6ADF" w:rsidRDefault="001D6ADF" w:rsidP="001D6ADF">
            <w:pPr>
              <w:spacing w:line="360" w:lineRule="auto"/>
              <w:jc w:val="both"/>
              <w:rPr>
                <w:rFonts w:ascii="Arial" w:hAnsi="Arial" w:cs="Arial"/>
                <w:b/>
                <w:bCs/>
                <w:sz w:val="18"/>
                <w:szCs w:val="18"/>
              </w:rPr>
            </w:pPr>
            <w:r w:rsidRPr="001D6ADF">
              <w:rPr>
                <w:rFonts w:ascii="Arial" w:hAnsi="Arial" w:cs="Arial"/>
                <w:b/>
                <w:bCs/>
                <w:sz w:val="18"/>
                <w:szCs w:val="18"/>
              </w:rPr>
              <w:t>Respuesta</w:t>
            </w:r>
          </w:p>
        </w:tc>
        <w:tc>
          <w:tcPr>
            <w:tcW w:w="0" w:type="auto"/>
            <w:shd w:val="clear" w:color="auto" w:fill="F2F7FC"/>
            <w:vAlign w:val="center"/>
            <w:hideMark/>
          </w:tcPr>
          <w:p w14:paraId="06A0C31B" w14:textId="77777777" w:rsidR="001D6ADF" w:rsidRPr="001D6ADF" w:rsidRDefault="001D6ADF" w:rsidP="001D6ADF">
            <w:pPr>
              <w:spacing w:line="360" w:lineRule="auto"/>
              <w:jc w:val="both"/>
              <w:rPr>
                <w:rFonts w:ascii="Arial" w:hAnsi="Arial" w:cs="Arial"/>
                <w:b/>
                <w:bCs/>
                <w:sz w:val="18"/>
                <w:szCs w:val="18"/>
              </w:rPr>
            </w:pPr>
            <w:r w:rsidRPr="001D6ADF">
              <w:rPr>
                <w:rFonts w:ascii="Arial" w:hAnsi="Arial" w:cs="Arial"/>
                <w:b/>
                <w:bCs/>
                <w:sz w:val="18"/>
                <w:szCs w:val="18"/>
              </w:rPr>
              <w:t>n</w:t>
            </w:r>
          </w:p>
        </w:tc>
        <w:tc>
          <w:tcPr>
            <w:tcW w:w="0" w:type="auto"/>
            <w:shd w:val="clear" w:color="auto" w:fill="F2F7FC"/>
            <w:vAlign w:val="center"/>
            <w:hideMark/>
          </w:tcPr>
          <w:p w14:paraId="606988A5" w14:textId="77777777" w:rsidR="001D6ADF" w:rsidRPr="001D6ADF" w:rsidRDefault="001D6ADF" w:rsidP="001D6ADF">
            <w:pPr>
              <w:spacing w:line="360" w:lineRule="auto"/>
              <w:jc w:val="both"/>
              <w:rPr>
                <w:rFonts w:ascii="Arial" w:hAnsi="Arial" w:cs="Arial"/>
                <w:b/>
                <w:bCs/>
                <w:sz w:val="18"/>
                <w:szCs w:val="18"/>
              </w:rPr>
            </w:pPr>
            <w:r w:rsidRPr="001D6ADF">
              <w:rPr>
                <w:rFonts w:ascii="Arial" w:hAnsi="Arial" w:cs="Arial"/>
                <w:b/>
                <w:bCs/>
                <w:sz w:val="18"/>
                <w:szCs w:val="18"/>
              </w:rPr>
              <w:t>%</w:t>
            </w:r>
          </w:p>
        </w:tc>
      </w:tr>
      <w:tr w:rsidR="003B2141" w:rsidRPr="003B2141" w14:paraId="5F64219D" w14:textId="77777777" w:rsidTr="003B2141">
        <w:trPr>
          <w:trHeight w:val="241"/>
          <w:tblCellSpacing w:w="15" w:type="dxa"/>
        </w:trPr>
        <w:tc>
          <w:tcPr>
            <w:tcW w:w="0" w:type="auto"/>
            <w:shd w:val="clear" w:color="auto" w:fill="F2F7FC"/>
            <w:vAlign w:val="center"/>
            <w:hideMark/>
          </w:tcPr>
          <w:p w14:paraId="24172917" w14:textId="3056CA29" w:rsidR="001D6ADF" w:rsidRPr="001D6ADF" w:rsidRDefault="001D6ADF" w:rsidP="001D6ADF">
            <w:pPr>
              <w:spacing w:line="360" w:lineRule="auto"/>
              <w:jc w:val="both"/>
              <w:rPr>
                <w:rFonts w:ascii="Arial" w:hAnsi="Arial" w:cs="Arial"/>
                <w:b/>
                <w:bCs/>
                <w:sz w:val="18"/>
                <w:szCs w:val="18"/>
              </w:rPr>
            </w:pPr>
            <w:r w:rsidRPr="001D6ADF">
              <w:rPr>
                <w:rFonts w:ascii="Arial" w:hAnsi="Arial" w:cs="Arial"/>
                <w:b/>
                <w:bCs/>
                <w:sz w:val="18"/>
                <w:szCs w:val="18"/>
              </w:rPr>
              <w:t xml:space="preserve">1 </w:t>
            </w:r>
            <w:r w:rsidR="003B2141" w:rsidRPr="003B2141">
              <w:rPr>
                <w:rFonts w:ascii="Arial" w:hAnsi="Arial" w:cs="Arial"/>
                <w:b/>
                <w:bCs/>
                <w:sz w:val="18"/>
                <w:szCs w:val="18"/>
              </w:rPr>
              <w:t>nada</w:t>
            </w:r>
            <w:r w:rsidRPr="001D6ADF">
              <w:rPr>
                <w:rFonts w:ascii="Arial" w:hAnsi="Arial" w:cs="Arial"/>
                <w:b/>
                <w:bCs/>
                <w:sz w:val="18"/>
                <w:szCs w:val="18"/>
              </w:rPr>
              <w:t xml:space="preserve"> importante</w:t>
            </w:r>
          </w:p>
        </w:tc>
        <w:tc>
          <w:tcPr>
            <w:tcW w:w="0" w:type="auto"/>
            <w:shd w:val="clear" w:color="auto" w:fill="F2F7FC"/>
            <w:vAlign w:val="center"/>
            <w:hideMark/>
          </w:tcPr>
          <w:p w14:paraId="27902E20" w14:textId="77777777" w:rsidR="001D6ADF" w:rsidRPr="001D6ADF" w:rsidRDefault="001D6ADF" w:rsidP="001D6ADF">
            <w:pPr>
              <w:spacing w:line="360" w:lineRule="auto"/>
              <w:jc w:val="both"/>
              <w:rPr>
                <w:rFonts w:ascii="Arial" w:hAnsi="Arial" w:cs="Arial"/>
                <w:sz w:val="18"/>
                <w:szCs w:val="18"/>
              </w:rPr>
            </w:pPr>
            <w:r w:rsidRPr="001D6ADF">
              <w:rPr>
                <w:rFonts w:ascii="Arial" w:hAnsi="Arial" w:cs="Arial"/>
                <w:sz w:val="18"/>
                <w:szCs w:val="18"/>
              </w:rPr>
              <w:t>0</w:t>
            </w:r>
          </w:p>
        </w:tc>
        <w:tc>
          <w:tcPr>
            <w:tcW w:w="0" w:type="auto"/>
            <w:shd w:val="clear" w:color="auto" w:fill="F2F7FC"/>
            <w:vAlign w:val="center"/>
            <w:hideMark/>
          </w:tcPr>
          <w:p w14:paraId="61464223" w14:textId="77777777" w:rsidR="001D6ADF" w:rsidRPr="001D6ADF" w:rsidRDefault="001D6ADF" w:rsidP="001D6ADF">
            <w:pPr>
              <w:spacing w:line="360" w:lineRule="auto"/>
              <w:jc w:val="both"/>
              <w:rPr>
                <w:rFonts w:ascii="Arial" w:hAnsi="Arial" w:cs="Arial"/>
                <w:sz w:val="18"/>
                <w:szCs w:val="18"/>
              </w:rPr>
            </w:pPr>
            <w:r w:rsidRPr="001D6ADF">
              <w:rPr>
                <w:rFonts w:ascii="Arial" w:hAnsi="Arial" w:cs="Arial"/>
                <w:sz w:val="18"/>
                <w:szCs w:val="18"/>
              </w:rPr>
              <w:t>0%</w:t>
            </w:r>
          </w:p>
        </w:tc>
      </w:tr>
      <w:tr w:rsidR="003B2141" w:rsidRPr="003B2141" w14:paraId="6187AFCB" w14:textId="77777777" w:rsidTr="003B2141">
        <w:trPr>
          <w:trHeight w:val="241"/>
          <w:tblCellSpacing w:w="15" w:type="dxa"/>
        </w:trPr>
        <w:tc>
          <w:tcPr>
            <w:tcW w:w="0" w:type="auto"/>
            <w:shd w:val="clear" w:color="auto" w:fill="F2F7FC"/>
            <w:vAlign w:val="center"/>
            <w:hideMark/>
          </w:tcPr>
          <w:p w14:paraId="1F6A6944" w14:textId="7EE78B07" w:rsidR="001D6ADF" w:rsidRPr="001D6ADF" w:rsidRDefault="001D6ADF" w:rsidP="001D6ADF">
            <w:pPr>
              <w:spacing w:line="360" w:lineRule="auto"/>
              <w:jc w:val="both"/>
              <w:rPr>
                <w:rFonts w:ascii="Arial" w:hAnsi="Arial" w:cs="Arial"/>
                <w:b/>
                <w:bCs/>
                <w:sz w:val="18"/>
                <w:szCs w:val="18"/>
              </w:rPr>
            </w:pPr>
            <w:r w:rsidRPr="001D6ADF">
              <w:rPr>
                <w:rFonts w:ascii="Arial" w:hAnsi="Arial" w:cs="Arial"/>
                <w:b/>
                <w:bCs/>
                <w:sz w:val="18"/>
                <w:szCs w:val="18"/>
              </w:rPr>
              <w:t xml:space="preserve">2 </w:t>
            </w:r>
            <w:r w:rsidR="003B2141" w:rsidRPr="003B2141">
              <w:rPr>
                <w:rFonts w:ascii="Arial" w:hAnsi="Arial" w:cs="Arial"/>
                <w:b/>
                <w:bCs/>
                <w:sz w:val="18"/>
                <w:szCs w:val="18"/>
              </w:rPr>
              <w:t>poco</w:t>
            </w:r>
            <w:r w:rsidRPr="001D6ADF">
              <w:rPr>
                <w:rFonts w:ascii="Arial" w:hAnsi="Arial" w:cs="Arial"/>
                <w:b/>
                <w:bCs/>
                <w:sz w:val="18"/>
                <w:szCs w:val="18"/>
              </w:rPr>
              <w:t xml:space="preserve"> importante</w:t>
            </w:r>
          </w:p>
        </w:tc>
        <w:tc>
          <w:tcPr>
            <w:tcW w:w="0" w:type="auto"/>
            <w:shd w:val="clear" w:color="auto" w:fill="F2F7FC"/>
            <w:vAlign w:val="center"/>
            <w:hideMark/>
          </w:tcPr>
          <w:p w14:paraId="50551863" w14:textId="77777777" w:rsidR="001D6ADF" w:rsidRPr="001D6ADF" w:rsidRDefault="001D6ADF" w:rsidP="001D6ADF">
            <w:pPr>
              <w:spacing w:line="360" w:lineRule="auto"/>
              <w:jc w:val="both"/>
              <w:rPr>
                <w:rFonts w:ascii="Arial" w:hAnsi="Arial" w:cs="Arial"/>
                <w:sz w:val="18"/>
                <w:szCs w:val="18"/>
              </w:rPr>
            </w:pPr>
            <w:r w:rsidRPr="001D6ADF">
              <w:rPr>
                <w:rFonts w:ascii="Arial" w:hAnsi="Arial" w:cs="Arial"/>
                <w:sz w:val="18"/>
                <w:szCs w:val="18"/>
              </w:rPr>
              <w:t>0</w:t>
            </w:r>
          </w:p>
        </w:tc>
        <w:tc>
          <w:tcPr>
            <w:tcW w:w="0" w:type="auto"/>
            <w:shd w:val="clear" w:color="auto" w:fill="F2F7FC"/>
            <w:vAlign w:val="center"/>
            <w:hideMark/>
          </w:tcPr>
          <w:p w14:paraId="6B958121" w14:textId="77777777" w:rsidR="001D6ADF" w:rsidRPr="001D6ADF" w:rsidRDefault="001D6ADF" w:rsidP="001D6ADF">
            <w:pPr>
              <w:spacing w:line="360" w:lineRule="auto"/>
              <w:jc w:val="both"/>
              <w:rPr>
                <w:rFonts w:ascii="Arial" w:hAnsi="Arial" w:cs="Arial"/>
                <w:sz w:val="18"/>
                <w:szCs w:val="18"/>
              </w:rPr>
            </w:pPr>
            <w:r w:rsidRPr="001D6ADF">
              <w:rPr>
                <w:rFonts w:ascii="Arial" w:hAnsi="Arial" w:cs="Arial"/>
                <w:sz w:val="18"/>
                <w:szCs w:val="18"/>
              </w:rPr>
              <w:t>0%</w:t>
            </w:r>
          </w:p>
        </w:tc>
      </w:tr>
      <w:tr w:rsidR="003B2141" w:rsidRPr="003B2141" w14:paraId="21F0AD18" w14:textId="77777777" w:rsidTr="003B2141">
        <w:trPr>
          <w:trHeight w:val="241"/>
          <w:tblCellSpacing w:w="15" w:type="dxa"/>
        </w:trPr>
        <w:tc>
          <w:tcPr>
            <w:tcW w:w="0" w:type="auto"/>
            <w:shd w:val="clear" w:color="auto" w:fill="F2F7FC"/>
            <w:vAlign w:val="center"/>
            <w:hideMark/>
          </w:tcPr>
          <w:p w14:paraId="2D6FF2A9" w14:textId="4E885ACB" w:rsidR="001D6ADF" w:rsidRPr="001D6ADF" w:rsidRDefault="001D6ADF" w:rsidP="001D6ADF">
            <w:pPr>
              <w:spacing w:line="360" w:lineRule="auto"/>
              <w:jc w:val="both"/>
              <w:rPr>
                <w:rFonts w:ascii="Arial" w:hAnsi="Arial" w:cs="Arial"/>
                <w:b/>
                <w:bCs/>
                <w:sz w:val="18"/>
                <w:szCs w:val="18"/>
              </w:rPr>
            </w:pPr>
            <w:r w:rsidRPr="001D6ADF">
              <w:rPr>
                <w:rFonts w:ascii="Arial" w:hAnsi="Arial" w:cs="Arial"/>
                <w:b/>
                <w:bCs/>
                <w:sz w:val="18"/>
                <w:szCs w:val="18"/>
              </w:rPr>
              <w:t xml:space="preserve">3 </w:t>
            </w:r>
            <w:r w:rsidR="003B2141" w:rsidRPr="003B2141">
              <w:rPr>
                <w:rFonts w:ascii="Arial" w:hAnsi="Arial" w:cs="Arial"/>
                <w:b/>
                <w:bCs/>
                <w:sz w:val="18"/>
                <w:szCs w:val="18"/>
              </w:rPr>
              <w:t>moderadamente</w:t>
            </w:r>
            <w:r w:rsidRPr="001D6ADF">
              <w:rPr>
                <w:rFonts w:ascii="Arial" w:hAnsi="Arial" w:cs="Arial"/>
                <w:b/>
                <w:bCs/>
                <w:sz w:val="18"/>
                <w:szCs w:val="18"/>
              </w:rPr>
              <w:t xml:space="preserve"> importante</w:t>
            </w:r>
          </w:p>
        </w:tc>
        <w:tc>
          <w:tcPr>
            <w:tcW w:w="0" w:type="auto"/>
            <w:shd w:val="clear" w:color="auto" w:fill="F2F7FC"/>
            <w:vAlign w:val="center"/>
            <w:hideMark/>
          </w:tcPr>
          <w:p w14:paraId="3ABD1729" w14:textId="77777777" w:rsidR="001D6ADF" w:rsidRPr="001D6ADF" w:rsidRDefault="001D6ADF" w:rsidP="001D6ADF">
            <w:pPr>
              <w:spacing w:line="360" w:lineRule="auto"/>
              <w:jc w:val="both"/>
              <w:rPr>
                <w:rFonts w:ascii="Arial" w:hAnsi="Arial" w:cs="Arial"/>
                <w:sz w:val="18"/>
                <w:szCs w:val="18"/>
              </w:rPr>
            </w:pPr>
            <w:r w:rsidRPr="001D6ADF">
              <w:rPr>
                <w:rFonts w:ascii="Arial" w:hAnsi="Arial" w:cs="Arial"/>
                <w:sz w:val="18"/>
                <w:szCs w:val="18"/>
              </w:rPr>
              <w:t>2</w:t>
            </w:r>
          </w:p>
        </w:tc>
        <w:tc>
          <w:tcPr>
            <w:tcW w:w="0" w:type="auto"/>
            <w:shd w:val="clear" w:color="auto" w:fill="F2F7FC"/>
            <w:vAlign w:val="center"/>
            <w:hideMark/>
          </w:tcPr>
          <w:p w14:paraId="032E4A9A" w14:textId="77777777" w:rsidR="001D6ADF" w:rsidRPr="001D6ADF" w:rsidRDefault="001D6ADF" w:rsidP="001D6ADF">
            <w:pPr>
              <w:spacing w:line="360" w:lineRule="auto"/>
              <w:jc w:val="both"/>
              <w:rPr>
                <w:rFonts w:ascii="Arial" w:hAnsi="Arial" w:cs="Arial"/>
                <w:sz w:val="18"/>
                <w:szCs w:val="18"/>
              </w:rPr>
            </w:pPr>
            <w:r w:rsidRPr="001D6ADF">
              <w:rPr>
                <w:rFonts w:ascii="Arial" w:hAnsi="Arial" w:cs="Arial"/>
                <w:sz w:val="18"/>
                <w:szCs w:val="18"/>
              </w:rPr>
              <w:t>11%</w:t>
            </w:r>
          </w:p>
        </w:tc>
      </w:tr>
      <w:tr w:rsidR="003B2141" w:rsidRPr="003B2141" w14:paraId="30B34963" w14:textId="77777777" w:rsidTr="003B2141">
        <w:trPr>
          <w:trHeight w:val="241"/>
          <w:tblCellSpacing w:w="15" w:type="dxa"/>
        </w:trPr>
        <w:tc>
          <w:tcPr>
            <w:tcW w:w="0" w:type="auto"/>
            <w:shd w:val="clear" w:color="auto" w:fill="F2F7FC"/>
            <w:vAlign w:val="center"/>
            <w:hideMark/>
          </w:tcPr>
          <w:p w14:paraId="292D3F93" w14:textId="5F0D2D80" w:rsidR="001D6ADF" w:rsidRPr="001D6ADF" w:rsidRDefault="001D6ADF" w:rsidP="001D6ADF">
            <w:pPr>
              <w:spacing w:line="360" w:lineRule="auto"/>
              <w:jc w:val="both"/>
              <w:rPr>
                <w:rFonts w:ascii="Arial" w:hAnsi="Arial" w:cs="Arial"/>
                <w:b/>
                <w:bCs/>
                <w:sz w:val="18"/>
                <w:szCs w:val="18"/>
              </w:rPr>
            </w:pPr>
            <w:r w:rsidRPr="001D6ADF">
              <w:rPr>
                <w:rFonts w:ascii="Arial" w:hAnsi="Arial" w:cs="Arial"/>
                <w:b/>
                <w:bCs/>
                <w:sz w:val="18"/>
                <w:szCs w:val="18"/>
              </w:rPr>
              <w:t xml:space="preserve">4 </w:t>
            </w:r>
            <w:r w:rsidR="003B2141" w:rsidRPr="003B2141">
              <w:rPr>
                <w:rFonts w:ascii="Arial" w:hAnsi="Arial" w:cs="Arial"/>
                <w:b/>
                <w:bCs/>
                <w:sz w:val="18"/>
                <w:szCs w:val="18"/>
              </w:rPr>
              <w:t>importante</w:t>
            </w:r>
          </w:p>
        </w:tc>
        <w:tc>
          <w:tcPr>
            <w:tcW w:w="0" w:type="auto"/>
            <w:shd w:val="clear" w:color="auto" w:fill="F2F7FC"/>
            <w:vAlign w:val="center"/>
            <w:hideMark/>
          </w:tcPr>
          <w:p w14:paraId="47ECAA51" w14:textId="77777777" w:rsidR="001D6ADF" w:rsidRPr="001D6ADF" w:rsidRDefault="001D6ADF" w:rsidP="001D6ADF">
            <w:pPr>
              <w:spacing w:line="360" w:lineRule="auto"/>
              <w:jc w:val="both"/>
              <w:rPr>
                <w:rFonts w:ascii="Arial" w:hAnsi="Arial" w:cs="Arial"/>
                <w:sz w:val="18"/>
                <w:szCs w:val="18"/>
              </w:rPr>
            </w:pPr>
            <w:r w:rsidRPr="001D6ADF">
              <w:rPr>
                <w:rFonts w:ascii="Arial" w:hAnsi="Arial" w:cs="Arial"/>
                <w:sz w:val="18"/>
                <w:szCs w:val="18"/>
              </w:rPr>
              <w:t>4</w:t>
            </w:r>
          </w:p>
        </w:tc>
        <w:tc>
          <w:tcPr>
            <w:tcW w:w="0" w:type="auto"/>
            <w:shd w:val="clear" w:color="auto" w:fill="F2F7FC"/>
            <w:vAlign w:val="center"/>
            <w:hideMark/>
          </w:tcPr>
          <w:p w14:paraId="5D4EBCF1" w14:textId="77777777" w:rsidR="001D6ADF" w:rsidRPr="001D6ADF" w:rsidRDefault="001D6ADF" w:rsidP="001D6ADF">
            <w:pPr>
              <w:spacing w:line="360" w:lineRule="auto"/>
              <w:jc w:val="both"/>
              <w:rPr>
                <w:rFonts w:ascii="Arial" w:hAnsi="Arial" w:cs="Arial"/>
                <w:sz w:val="18"/>
                <w:szCs w:val="18"/>
              </w:rPr>
            </w:pPr>
            <w:r w:rsidRPr="001D6ADF">
              <w:rPr>
                <w:rFonts w:ascii="Arial" w:hAnsi="Arial" w:cs="Arial"/>
                <w:sz w:val="18"/>
                <w:szCs w:val="18"/>
              </w:rPr>
              <w:t>22%</w:t>
            </w:r>
          </w:p>
        </w:tc>
      </w:tr>
      <w:tr w:rsidR="003B2141" w:rsidRPr="003B2141" w14:paraId="138EDCDC" w14:textId="77777777" w:rsidTr="003B2141">
        <w:trPr>
          <w:trHeight w:val="241"/>
          <w:tblCellSpacing w:w="15" w:type="dxa"/>
        </w:trPr>
        <w:tc>
          <w:tcPr>
            <w:tcW w:w="0" w:type="auto"/>
            <w:shd w:val="clear" w:color="auto" w:fill="F2F7FC"/>
            <w:vAlign w:val="center"/>
            <w:hideMark/>
          </w:tcPr>
          <w:p w14:paraId="69131AA7" w14:textId="26F0E799" w:rsidR="001D6ADF" w:rsidRPr="001D6ADF" w:rsidRDefault="001D6ADF" w:rsidP="001D6ADF">
            <w:pPr>
              <w:spacing w:line="360" w:lineRule="auto"/>
              <w:jc w:val="both"/>
              <w:rPr>
                <w:rFonts w:ascii="Arial" w:hAnsi="Arial" w:cs="Arial"/>
                <w:b/>
                <w:bCs/>
                <w:sz w:val="18"/>
                <w:szCs w:val="18"/>
              </w:rPr>
            </w:pPr>
            <w:r w:rsidRPr="001D6ADF">
              <w:rPr>
                <w:rFonts w:ascii="Arial" w:hAnsi="Arial" w:cs="Arial"/>
                <w:b/>
                <w:bCs/>
                <w:sz w:val="18"/>
                <w:szCs w:val="18"/>
              </w:rPr>
              <w:t xml:space="preserve">5 </w:t>
            </w:r>
            <w:r w:rsidR="003B2141" w:rsidRPr="003B2141">
              <w:rPr>
                <w:rFonts w:ascii="Arial" w:hAnsi="Arial" w:cs="Arial"/>
                <w:b/>
                <w:bCs/>
                <w:sz w:val="18"/>
                <w:szCs w:val="18"/>
              </w:rPr>
              <w:t>muy</w:t>
            </w:r>
            <w:r w:rsidRPr="001D6ADF">
              <w:rPr>
                <w:rFonts w:ascii="Arial" w:hAnsi="Arial" w:cs="Arial"/>
                <w:b/>
                <w:bCs/>
                <w:sz w:val="18"/>
                <w:szCs w:val="18"/>
              </w:rPr>
              <w:t xml:space="preserve"> importante</w:t>
            </w:r>
          </w:p>
        </w:tc>
        <w:tc>
          <w:tcPr>
            <w:tcW w:w="0" w:type="auto"/>
            <w:shd w:val="clear" w:color="auto" w:fill="F2F7FC"/>
            <w:vAlign w:val="center"/>
            <w:hideMark/>
          </w:tcPr>
          <w:p w14:paraId="1CF261A5" w14:textId="77777777" w:rsidR="001D6ADF" w:rsidRPr="001D6ADF" w:rsidRDefault="001D6ADF" w:rsidP="001D6ADF">
            <w:pPr>
              <w:spacing w:line="360" w:lineRule="auto"/>
              <w:jc w:val="both"/>
              <w:rPr>
                <w:rFonts w:ascii="Arial" w:hAnsi="Arial" w:cs="Arial"/>
                <w:sz w:val="18"/>
                <w:szCs w:val="18"/>
              </w:rPr>
            </w:pPr>
            <w:r w:rsidRPr="001D6ADF">
              <w:rPr>
                <w:rFonts w:ascii="Arial" w:hAnsi="Arial" w:cs="Arial"/>
                <w:sz w:val="18"/>
                <w:szCs w:val="18"/>
              </w:rPr>
              <w:t>12</w:t>
            </w:r>
          </w:p>
        </w:tc>
        <w:tc>
          <w:tcPr>
            <w:tcW w:w="0" w:type="auto"/>
            <w:shd w:val="clear" w:color="auto" w:fill="F2F7FC"/>
            <w:vAlign w:val="center"/>
            <w:hideMark/>
          </w:tcPr>
          <w:p w14:paraId="1998BCC7" w14:textId="77777777" w:rsidR="001D6ADF" w:rsidRPr="001D6ADF" w:rsidRDefault="001D6ADF" w:rsidP="001D6ADF">
            <w:pPr>
              <w:spacing w:line="360" w:lineRule="auto"/>
              <w:jc w:val="both"/>
              <w:rPr>
                <w:rFonts w:ascii="Arial" w:hAnsi="Arial" w:cs="Arial"/>
                <w:sz w:val="18"/>
                <w:szCs w:val="18"/>
              </w:rPr>
            </w:pPr>
            <w:r w:rsidRPr="001D6ADF">
              <w:rPr>
                <w:rFonts w:ascii="Arial" w:hAnsi="Arial" w:cs="Arial"/>
                <w:sz w:val="18"/>
                <w:szCs w:val="18"/>
              </w:rPr>
              <w:t>67%</w:t>
            </w:r>
          </w:p>
        </w:tc>
      </w:tr>
      <w:tr w:rsidR="003B2141" w:rsidRPr="003B2141" w14:paraId="76705623" w14:textId="77777777" w:rsidTr="003B2141">
        <w:trPr>
          <w:trHeight w:val="241"/>
          <w:tblCellSpacing w:w="15" w:type="dxa"/>
        </w:trPr>
        <w:tc>
          <w:tcPr>
            <w:tcW w:w="0" w:type="auto"/>
            <w:shd w:val="clear" w:color="auto" w:fill="F2F7FC"/>
            <w:vAlign w:val="center"/>
            <w:hideMark/>
          </w:tcPr>
          <w:p w14:paraId="6ABBB119" w14:textId="77777777" w:rsidR="001D6ADF" w:rsidRPr="001D6ADF" w:rsidRDefault="001D6ADF" w:rsidP="001D6ADF">
            <w:pPr>
              <w:spacing w:line="360" w:lineRule="auto"/>
              <w:jc w:val="both"/>
              <w:rPr>
                <w:rFonts w:ascii="Arial" w:hAnsi="Arial" w:cs="Arial"/>
                <w:b/>
                <w:bCs/>
                <w:sz w:val="18"/>
                <w:szCs w:val="18"/>
              </w:rPr>
            </w:pPr>
            <w:r w:rsidRPr="001D6ADF">
              <w:rPr>
                <w:rFonts w:ascii="Arial" w:hAnsi="Arial" w:cs="Arial"/>
                <w:b/>
                <w:bCs/>
                <w:sz w:val="18"/>
                <w:szCs w:val="18"/>
              </w:rPr>
              <w:t>Total</w:t>
            </w:r>
          </w:p>
        </w:tc>
        <w:tc>
          <w:tcPr>
            <w:tcW w:w="0" w:type="auto"/>
            <w:shd w:val="clear" w:color="auto" w:fill="F2F7FC"/>
            <w:vAlign w:val="center"/>
            <w:hideMark/>
          </w:tcPr>
          <w:p w14:paraId="3D85E95E" w14:textId="77777777" w:rsidR="001D6ADF" w:rsidRPr="001D6ADF" w:rsidRDefault="001D6ADF" w:rsidP="001D6ADF">
            <w:pPr>
              <w:spacing w:line="360" w:lineRule="auto"/>
              <w:jc w:val="both"/>
              <w:rPr>
                <w:rFonts w:ascii="Arial" w:hAnsi="Arial" w:cs="Arial"/>
                <w:sz w:val="18"/>
                <w:szCs w:val="18"/>
              </w:rPr>
            </w:pPr>
            <w:r w:rsidRPr="001D6ADF">
              <w:rPr>
                <w:rFonts w:ascii="Arial" w:hAnsi="Arial" w:cs="Arial"/>
                <w:b/>
                <w:bCs/>
                <w:sz w:val="18"/>
                <w:szCs w:val="18"/>
              </w:rPr>
              <w:t>18</w:t>
            </w:r>
          </w:p>
        </w:tc>
        <w:tc>
          <w:tcPr>
            <w:tcW w:w="0" w:type="auto"/>
            <w:shd w:val="clear" w:color="auto" w:fill="F2F7FC"/>
            <w:vAlign w:val="center"/>
            <w:hideMark/>
          </w:tcPr>
          <w:p w14:paraId="55569A75" w14:textId="77777777" w:rsidR="001D6ADF" w:rsidRPr="001D6ADF" w:rsidRDefault="001D6ADF" w:rsidP="001D6ADF">
            <w:pPr>
              <w:spacing w:line="360" w:lineRule="auto"/>
              <w:jc w:val="both"/>
              <w:rPr>
                <w:rFonts w:ascii="Arial" w:hAnsi="Arial" w:cs="Arial"/>
                <w:sz w:val="18"/>
                <w:szCs w:val="18"/>
              </w:rPr>
            </w:pPr>
            <w:r w:rsidRPr="001D6ADF">
              <w:rPr>
                <w:rFonts w:ascii="Arial" w:hAnsi="Arial" w:cs="Arial"/>
                <w:b/>
                <w:bCs/>
                <w:sz w:val="18"/>
                <w:szCs w:val="18"/>
              </w:rPr>
              <w:t>100%</w:t>
            </w:r>
          </w:p>
        </w:tc>
      </w:tr>
    </w:tbl>
    <w:p w14:paraId="42D274CF" w14:textId="77777777" w:rsidR="00BC7C3B" w:rsidRDefault="00BC7C3B" w:rsidP="001D6ADF">
      <w:pPr>
        <w:spacing w:line="360" w:lineRule="auto"/>
        <w:jc w:val="both"/>
        <w:rPr>
          <w:rFonts w:ascii="Arial" w:hAnsi="Arial" w:cs="Arial"/>
          <w:b/>
          <w:bCs/>
        </w:rPr>
      </w:pPr>
    </w:p>
    <w:p w14:paraId="2469B7A1" w14:textId="77777777" w:rsidR="00BC7C3B" w:rsidRDefault="001D6ADF" w:rsidP="001D6ADF">
      <w:pPr>
        <w:spacing w:line="360" w:lineRule="auto"/>
        <w:jc w:val="both"/>
        <w:rPr>
          <w:rFonts w:ascii="Arial" w:hAnsi="Arial" w:cs="Arial"/>
        </w:rPr>
      </w:pPr>
      <w:r w:rsidRPr="001D6ADF">
        <w:rPr>
          <w:rFonts w:ascii="Arial" w:hAnsi="Arial" w:cs="Arial"/>
          <w:b/>
          <w:bCs/>
        </w:rPr>
        <w:t>FUENTE:</w:t>
      </w:r>
      <w:r w:rsidRPr="001D6ADF">
        <w:rPr>
          <w:rFonts w:ascii="Arial" w:hAnsi="Arial" w:cs="Arial"/>
        </w:rPr>
        <w:t xml:space="preserve"> Directa del cuestionario aplicado al personal de salud del Centro de Salud IMSS Bienestar Gustavo Díaz Ordaz, 2026.</w:t>
      </w:r>
    </w:p>
    <w:p w14:paraId="5BF8E5ED" w14:textId="0122858A" w:rsidR="001D6ADF" w:rsidRDefault="001D6ADF" w:rsidP="001D6ADF">
      <w:pPr>
        <w:spacing w:line="360" w:lineRule="auto"/>
        <w:jc w:val="both"/>
        <w:rPr>
          <w:rFonts w:ascii="Arial" w:hAnsi="Arial" w:cs="Arial"/>
        </w:rPr>
      </w:pPr>
      <w:r w:rsidRPr="001D6ADF">
        <w:rPr>
          <w:rFonts w:ascii="Arial" w:hAnsi="Arial" w:cs="Arial"/>
          <w:b/>
          <w:bCs/>
        </w:rPr>
        <w:t>Análisis:</w:t>
      </w:r>
      <w:r w:rsidRPr="001D6ADF">
        <w:rPr>
          <w:rFonts w:ascii="Arial" w:hAnsi="Arial" w:cs="Arial"/>
        </w:rPr>
        <w:t xml:space="preserve"> Resulta positivo observar que la mayoría del personal considera muy importante el cumplimiento del esquema de vacunación infantil para la salud pública, lo que refleja un alto nivel de compromiso profesional. Una mínima parte lo considera moderadamente importante, lo que indica que existe consenso general sobre la relevancia de la vacunación.</w:t>
      </w:r>
    </w:p>
    <w:p w14:paraId="74790C42" w14:textId="77777777" w:rsidR="00E46A9F" w:rsidRDefault="00E46A9F" w:rsidP="00FB7050">
      <w:pPr>
        <w:spacing w:line="360" w:lineRule="auto"/>
        <w:jc w:val="both"/>
        <w:rPr>
          <w:rFonts w:ascii="Arial" w:hAnsi="Arial" w:cs="Arial"/>
          <w:b/>
          <w:bCs/>
        </w:rPr>
      </w:pPr>
    </w:p>
    <w:p w14:paraId="1DBADA34" w14:textId="59964244" w:rsidR="00FB7050" w:rsidRPr="00FB7050" w:rsidRDefault="00FB7050" w:rsidP="00FB7050">
      <w:pPr>
        <w:spacing w:line="360" w:lineRule="auto"/>
        <w:jc w:val="both"/>
        <w:rPr>
          <w:rFonts w:ascii="Arial" w:hAnsi="Arial" w:cs="Arial"/>
          <w:b/>
          <w:bCs/>
        </w:rPr>
      </w:pPr>
      <w:r w:rsidRPr="00FB7050">
        <w:rPr>
          <w:rFonts w:ascii="Arial" w:hAnsi="Arial" w:cs="Arial"/>
          <w:b/>
          <w:bCs/>
        </w:rPr>
        <w:t>4.2 DISCUSIÓN DE LOS RESULTADOS</w:t>
      </w:r>
    </w:p>
    <w:p w14:paraId="2451CDD1" w14:textId="77777777" w:rsidR="00FB7050" w:rsidRPr="00FB7050" w:rsidRDefault="00FB7050" w:rsidP="00FB7050">
      <w:pPr>
        <w:spacing w:line="360" w:lineRule="auto"/>
        <w:jc w:val="both"/>
        <w:rPr>
          <w:rFonts w:ascii="Arial" w:hAnsi="Arial" w:cs="Arial"/>
        </w:rPr>
      </w:pPr>
      <w:r w:rsidRPr="00FB7050">
        <w:rPr>
          <w:rFonts w:ascii="Arial" w:hAnsi="Arial" w:cs="Arial"/>
        </w:rPr>
        <w:t xml:space="preserve">De acuerdo con la hipótesis de investigación (H1): </w:t>
      </w:r>
      <w:r w:rsidRPr="00FB7050">
        <w:rPr>
          <w:rFonts w:ascii="Arial" w:hAnsi="Arial" w:cs="Arial"/>
          <w:b/>
          <w:bCs/>
        </w:rPr>
        <w:t>H1: El nivel de conocimiento, manejo y aplicación correcta del esquema de vacunación infantil conforme a la NOM</w:t>
      </w:r>
      <w:r w:rsidRPr="00FB7050">
        <w:rPr>
          <w:rFonts w:ascii="Arial" w:hAnsi="Arial" w:cs="Arial"/>
          <w:b/>
          <w:bCs/>
        </w:rPr>
        <w:noBreakHyphen/>
        <w:t>036</w:t>
      </w:r>
      <w:r w:rsidRPr="00FB7050">
        <w:rPr>
          <w:rFonts w:ascii="Arial" w:hAnsi="Arial" w:cs="Arial"/>
          <w:b/>
          <w:bCs/>
        </w:rPr>
        <w:noBreakHyphen/>
        <w:t>SSA2</w:t>
      </w:r>
      <w:r w:rsidRPr="00FB7050">
        <w:rPr>
          <w:rFonts w:ascii="Arial" w:hAnsi="Arial" w:cs="Arial"/>
          <w:b/>
          <w:bCs/>
        </w:rPr>
        <w:noBreakHyphen/>
        <w:t>2012 por parte del personal de salud del Centro de Salud IMSS Bienestar Gustavo Díaz Ordaz influye directamente en el cumplimiento adecuado de la normatividad y en la calidad de la atención brindada.</w:t>
      </w:r>
    </w:p>
    <w:p w14:paraId="715184FE" w14:textId="77777777" w:rsidR="00FB7050" w:rsidRPr="00FB7050" w:rsidRDefault="00FB7050" w:rsidP="00FB7050">
      <w:pPr>
        <w:spacing w:line="360" w:lineRule="auto"/>
        <w:jc w:val="both"/>
        <w:rPr>
          <w:rFonts w:ascii="Arial" w:hAnsi="Arial" w:cs="Arial"/>
        </w:rPr>
      </w:pPr>
      <w:r w:rsidRPr="00FB7050">
        <w:rPr>
          <w:rFonts w:ascii="Arial" w:hAnsi="Arial" w:cs="Arial"/>
        </w:rPr>
        <w:t xml:space="preserve">Al analizar los resultados obtenidos en los cuestionarios aplicados al personal de salud, se observa que </w:t>
      </w:r>
      <w:r w:rsidRPr="00FB7050">
        <w:rPr>
          <w:rFonts w:ascii="Arial" w:hAnsi="Arial" w:cs="Arial"/>
          <w:b/>
          <w:bCs/>
        </w:rPr>
        <w:t>más de la mitad del personal encuestado conoce la NOM</w:t>
      </w:r>
      <w:r w:rsidRPr="00FB7050">
        <w:rPr>
          <w:rFonts w:ascii="Arial" w:hAnsi="Arial" w:cs="Arial"/>
          <w:b/>
          <w:bCs/>
        </w:rPr>
        <w:noBreakHyphen/>
        <w:t>036</w:t>
      </w:r>
      <w:r w:rsidRPr="00FB7050">
        <w:rPr>
          <w:rFonts w:ascii="Arial" w:hAnsi="Arial" w:cs="Arial"/>
          <w:b/>
          <w:bCs/>
        </w:rPr>
        <w:noBreakHyphen/>
        <w:t>SSA2</w:t>
      </w:r>
      <w:r w:rsidRPr="00FB7050">
        <w:rPr>
          <w:rFonts w:ascii="Arial" w:hAnsi="Arial" w:cs="Arial"/>
          <w:b/>
          <w:bCs/>
        </w:rPr>
        <w:noBreakHyphen/>
        <w:t>2012</w:t>
      </w:r>
      <w:r w:rsidRPr="00FB7050">
        <w:rPr>
          <w:rFonts w:ascii="Arial" w:hAnsi="Arial" w:cs="Arial"/>
        </w:rPr>
        <w:t xml:space="preserve">, lo cual es un aspecto positivo para el cumplimiento del esquema de vacunación. Sin embargo, </w:t>
      </w:r>
      <w:r w:rsidRPr="00FB7050">
        <w:rPr>
          <w:rFonts w:ascii="Arial" w:hAnsi="Arial" w:cs="Arial"/>
        </w:rPr>
        <w:lastRenderedPageBreak/>
        <w:t>una parte significativa aún desconoce esta normativa, lo que refleja la necesidad de reforzar la capacitación institucional y la actualización continua.</w:t>
      </w:r>
    </w:p>
    <w:p w14:paraId="5F67FBB5" w14:textId="77777777" w:rsidR="00FB7050" w:rsidRPr="00FB7050" w:rsidRDefault="00FB7050" w:rsidP="00FB7050">
      <w:pPr>
        <w:spacing w:line="360" w:lineRule="auto"/>
        <w:jc w:val="both"/>
        <w:rPr>
          <w:rFonts w:ascii="Arial" w:hAnsi="Arial" w:cs="Arial"/>
        </w:rPr>
      </w:pPr>
      <w:r w:rsidRPr="00FB7050">
        <w:rPr>
          <w:rFonts w:ascii="Arial" w:hAnsi="Arial" w:cs="Arial"/>
        </w:rPr>
        <w:t xml:space="preserve">En cuanto a la </w:t>
      </w:r>
      <w:r w:rsidRPr="00FB7050">
        <w:rPr>
          <w:rFonts w:ascii="Arial" w:hAnsi="Arial" w:cs="Arial"/>
          <w:b/>
          <w:bCs/>
        </w:rPr>
        <w:t>aplicación de vacunas conforme a los intervalos establecidos</w:t>
      </w:r>
      <w:r w:rsidRPr="00FB7050">
        <w:rPr>
          <w:rFonts w:ascii="Arial" w:hAnsi="Arial" w:cs="Arial"/>
        </w:rPr>
        <w:t>, los resultados muestran que una tercera parte nunca aplica las vacunas en los tiempos correctos, mientras que solo una mínima parte lo hace siempre. Esto evidencia que, aunque existe conocimiento teórico, la práctica aún presenta deficiencias que pueden afectar la efectividad del esquema y la protección de la población infantil.</w:t>
      </w:r>
    </w:p>
    <w:p w14:paraId="33303D46" w14:textId="77777777" w:rsidR="00FB7050" w:rsidRPr="00FB7050" w:rsidRDefault="00FB7050" w:rsidP="00FB7050">
      <w:pPr>
        <w:spacing w:line="360" w:lineRule="auto"/>
        <w:jc w:val="both"/>
        <w:rPr>
          <w:rFonts w:ascii="Arial" w:hAnsi="Arial" w:cs="Arial"/>
        </w:rPr>
      </w:pPr>
      <w:r w:rsidRPr="00FB7050">
        <w:rPr>
          <w:rFonts w:ascii="Arial" w:hAnsi="Arial" w:cs="Arial"/>
        </w:rPr>
        <w:t xml:space="preserve">Respecto al </w:t>
      </w:r>
      <w:r w:rsidRPr="00FB7050">
        <w:rPr>
          <w:rFonts w:ascii="Arial" w:hAnsi="Arial" w:cs="Arial"/>
          <w:b/>
          <w:bCs/>
        </w:rPr>
        <w:t>registro en la Cartilla Nacional de Vacunación</w:t>
      </w:r>
      <w:r w:rsidRPr="00FB7050">
        <w:rPr>
          <w:rFonts w:ascii="Arial" w:hAnsi="Arial" w:cs="Arial"/>
        </w:rPr>
        <w:t>, casi la mitad del personal nunca registra las aplicaciones, lo que limita la trazabilidad y el control del cumplimiento. Este hallazgo confirma la importancia de fortalecer los sistemas de registro electrónico y la supervisión institucional, ya que el registro adecuado es un elemento clave para garantizar la continuidad del esquema.</w:t>
      </w:r>
    </w:p>
    <w:p w14:paraId="5CAB7D32" w14:textId="77777777" w:rsidR="00FB7050" w:rsidRPr="00FB7050" w:rsidRDefault="00FB7050" w:rsidP="00FB7050">
      <w:pPr>
        <w:spacing w:line="360" w:lineRule="auto"/>
        <w:jc w:val="both"/>
        <w:rPr>
          <w:rFonts w:ascii="Arial" w:hAnsi="Arial" w:cs="Arial"/>
        </w:rPr>
      </w:pPr>
      <w:r w:rsidRPr="00FB7050">
        <w:rPr>
          <w:rFonts w:ascii="Arial" w:hAnsi="Arial" w:cs="Arial"/>
        </w:rPr>
        <w:t xml:space="preserve">En el tema de </w:t>
      </w:r>
      <w:r w:rsidRPr="00FB7050">
        <w:rPr>
          <w:rFonts w:ascii="Arial" w:hAnsi="Arial" w:cs="Arial"/>
          <w:b/>
          <w:bCs/>
        </w:rPr>
        <w:t>conservación de biológicos</w:t>
      </w:r>
      <w:r w:rsidRPr="00FB7050">
        <w:rPr>
          <w:rFonts w:ascii="Arial" w:hAnsi="Arial" w:cs="Arial"/>
        </w:rPr>
        <w:t>, dos terceras partes del personal conocen la temperatura adecuada para mantener la eficacia de las vacunas, lo cual es positivo. Sin embargo, una cuarta parte aún desconoce este aspecto, lo que representa un área de mejora en la capacitación y supervisión, dado que la cadena de frío es fundamental para preservar la calidad de los biológicos.</w:t>
      </w:r>
    </w:p>
    <w:p w14:paraId="39EECE0B" w14:textId="77777777" w:rsidR="00FB7050" w:rsidRPr="00FB7050" w:rsidRDefault="00FB7050" w:rsidP="00FB7050">
      <w:pPr>
        <w:spacing w:line="360" w:lineRule="auto"/>
        <w:jc w:val="both"/>
        <w:rPr>
          <w:rFonts w:ascii="Arial" w:hAnsi="Arial" w:cs="Arial"/>
        </w:rPr>
      </w:pPr>
      <w:r w:rsidRPr="00FB7050">
        <w:rPr>
          <w:rFonts w:ascii="Arial" w:hAnsi="Arial" w:cs="Arial"/>
        </w:rPr>
        <w:t xml:space="preserve">Sobre la </w:t>
      </w:r>
      <w:r w:rsidRPr="00FB7050">
        <w:rPr>
          <w:rFonts w:ascii="Arial" w:hAnsi="Arial" w:cs="Arial"/>
          <w:b/>
          <w:bCs/>
        </w:rPr>
        <w:t>supervisión periódica por autoridades de salud</w:t>
      </w:r>
      <w:r w:rsidRPr="00FB7050">
        <w:rPr>
          <w:rFonts w:ascii="Arial" w:hAnsi="Arial" w:cs="Arial"/>
        </w:rPr>
        <w:t>, la mayoría del personal refiere no recibirla, lo que puede afectar el cumplimiento normativo. Este resultado muestra la necesidad de implementar mecanismos de control más estrictos y constantes, que permitan garantizar la correcta aplicación de la NOM</w:t>
      </w:r>
      <w:r w:rsidRPr="00FB7050">
        <w:rPr>
          <w:rFonts w:ascii="Arial" w:hAnsi="Arial" w:cs="Arial"/>
        </w:rPr>
        <w:noBreakHyphen/>
        <w:t>036</w:t>
      </w:r>
      <w:r w:rsidRPr="00FB7050">
        <w:rPr>
          <w:rFonts w:ascii="Arial" w:hAnsi="Arial" w:cs="Arial"/>
        </w:rPr>
        <w:noBreakHyphen/>
        <w:t>SSA2</w:t>
      </w:r>
      <w:r w:rsidRPr="00FB7050">
        <w:rPr>
          <w:rFonts w:ascii="Arial" w:hAnsi="Arial" w:cs="Arial"/>
        </w:rPr>
        <w:noBreakHyphen/>
        <w:t>2012.</w:t>
      </w:r>
    </w:p>
    <w:p w14:paraId="19633E89" w14:textId="7EA31FAB" w:rsidR="00FB7050" w:rsidRPr="00FB7050" w:rsidRDefault="00FB7050" w:rsidP="00FB7050">
      <w:pPr>
        <w:spacing w:line="360" w:lineRule="auto"/>
        <w:jc w:val="both"/>
        <w:rPr>
          <w:rFonts w:ascii="Arial" w:hAnsi="Arial" w:cs="Arial"/>
        </w:rPr>
      </w:pPr>
      <w:r w:rsidRPr="00FB7050">
        <w:rPr>
          <w:rFonts w:ascii="Arial" w:hAnsi="Arial" w:cs="Arial"/>
        </w:rPr>
        <w:t xml:space="preserve">En relación con la </w:t>
      </w:r>
      <w:r w:rsidRPr="00FB7050">
        <w:rPr>
          <w:rFonts w:ascii="Arial" w:hAnsi="Arial" w:cs="Arial"/>
          <w:b/>
          <w:bCs/>
        </w:rPr>
        <w:t>participación en campañas nacionales de vacunación</w:t>
      </w:r>
      <w:r w:rsidRPr="00FB7050">
        <w:rPr>
          <w:rFonts w:ascii="Arial" w:hAnsi="Arial" w:cs="Arial"/>
        </w:rPr>
        <w:t>, más de la mitad del personal ha participado, lo que fortalece la práctica y el cumplimiento del esquema básico infantil. Sin embargo, una parte aún no ha tenido esta experiencia, lo que limita su formación práctica en jornadas masivas y su capacidad de respuesta en situaciones de cobertura ampliada.</w:t>
      </w:r>
    </w:p>
    <w:p w14:paraId="0F62CCA3" w14:textId="77777777" w:rsidR="00FB7050" w:rsidRPr="00FB7050" w:rsidRDefault="00FB7050" w:rsidP="00FB7050">
      <w:pPr>
        <w:spacing w:line="360" w:lineRule="auto"/>
        <w:jc w:val="both"/>
        <w:rPr>
          <w:rFonts w:ascii="Arial" w:hAnsi="Arial" w:cs="Arial"/>
        </w:rPr>
      </w:pPr>
      <w:r w:rsidRPr="00FB7050">
        <w:rPr>
          <w:rFonts w:ascii="Arial" w:hAnsi="Arial" w:cs="Arial"/>
        </w:rPr>
        <w:t xml:space="preserve">Finalmente, en la </w:t>
      </w:r>
      <w:r w:rsidRPr="00FB7050">
        <w:rPr>
          <w:rFonts w:ascii="Arial" w:hAnsi="Arial" w:cs="Arial"/>
          <w:b/>
          <w:bCs/>
        </w:rPr>
        <w:t>opinión sobre la importancia del esquema de vacunación infantil</w:t>
      </w:r>
      <w:r w:rsidRPr="00FB7050">
        <w:rPr>
          <w:rFonts w:ascii="Arial" w:hAnsi="Arial" w:cs="Arial"/>
        </w:rPr>
        <w:t xml:space="preserve">, la mayoría del personal considera que es muy importante para la salud pública, lo que refleja un </w:t>
      </w:r>
      <w:r w:rsidRPr="00FB7050">
        <w:rPr>
          <w:rFonts w:ascii="Arial" w:hAnsi="Arial" w:cs="Arial"/>
        </w:rPr>
        <w:lastRenderedPageBreak/>
        <w:t>alto nivel de compromiso profesional y conciencia sobre la relevancia de la vacunación en la prevención de enfermedades.</w:t>
      </w:r>
    </w:p>
    <w:p w14:paraId="6DC39B66" w14:textId="50A9D2FA" w:rsidR="00B76547" w:rsidRDefault="00FB7050" w:rsidP="00B76547">
      <w:pPr>
        <w:spacing w:line="360" w:lineRule="auto"/>
        <w:jc w:val="both"/>
        <w:rPr>
          <w:rFonts w:ascii="Arial" w:hAnsi="Arial" w:cs="Arial"/>
        </w:rPr>
      </w:pPr>
      <w:r w:rsidRPr="00FB7050">
        <w:rPr>
          <w:rFonts w:ascii="Arial" w:hAnsi="Arial" w:cs="Arial"/>
        </w:rPr>
        <w:t xml:space="preserve">Con base en estos resultados, se puede concluir que la hipótesis de investigación </w:t>
      </w:r>
      <w:r w:rsidRPr="00FB7050">
        <w:rPr>
          <w:rFonts w:ascii="Arial" w:hAnsi="Arial" w:cs="Arial"/>
          <w:b/>
          <w:bCs/>
        </w:rPr>
        <w:t>fue verdadera y aceptada</w:t>
      </w:r>
      <w:r w:rsidRPr="00FB7050">
        <w:rPr>
          <w:rFonts w:ascii="Arial" w:hAnsi="Arial" w:cs="Arial"/>
        </w:rPr>
        <w:t>, ya que se comprobó que el nivel de conocimiento, manejo y aplicación del esquema de vacunación influye directamente en el cumplimiento de la normatividad y en la calidad de la atención brindada. Aunque existen áreas de mejora en la práctica y en el registro, la mayoría del personal reconoce la importancia del esquema y participa activamente en campañas, lo que confirma la validez de la hipótesis y descarta la hipótesis nula.</w:t>
      </w:r>
    </w:p>
    <w:p w14:paraId="56D580C4" w14:textId="6A1C016B" w:rsidR="00AF09ED" w:rsidRPr="00AF09ED" w:rsidRDefault="00AF09ED" w:rsidP="00B76547">
      <w:pPr>
        <w:spacing w:line="360" w:lineRule="auto"/>
        <w:jc w:val="both"/>
        <w:rPr>
          <w:rFonts w:ascii="Arial" w:hAnsi="Arial" w:cs="Arial"/>
        </w:rPr>
      </w:pPr>
    </w:p>
    <w:p w14:paraId="744999DE" w14:textId="1DFC9FF7" w:rsidR="00B76547" w:rsidRPr="00B76547" w:rsidRDefault="00AF09ED" w:rsidP="00B76547">
      <w:pPr>
        <w:spacing w:line="360" w:lineRule="auto"/>
        <w:jc w:val="both"/>
        <w:rPr>
          <w:rFonts w:ascii="Arial" w:hAnsi="Arial" w:cs="Arial"/>
          <w:b/>
          <w:bCs/>
        </w:rPr>
      </w:pPr>
      <w:r>
        <w:rPr>
          <w:rFonts w:ascii="Arial" w:hAnsi="Arial" w:cs="Arial"/>
          <w:b/>
          <w:bCs/>
          <w:noProof/>
        </w:rPr>
        <w:drawing>
          <wp:anchor distT="0" distB="0" distL="114300" distR="114300" simplePos="0" relativeHeight="251686912" behindDoc="1" locked="0" layoutInCell="1" allowOverlap="1" wp14:anchorId="7FD4DF30" wp14:editId="60349BA6">
            <wp:simplePos x="0" y="0"/>
            <wp:positionH relativeFrom="margin">
              <wp:posOffset>38100</wp:posOffset>
            </wp:positionH>
            <wp:positionV relativeFrom="paragraph">
              <wp:posOffset>2472690</wp:posOffset>
            </wp:positionV>
            <wp:extent cx="6228715" cy="3060700"/>
            <wp:effectExtent l="0" t="0" r="635" b="6350"/>
            <wp:wrapTight wrapText="bothSides">
              <wp:wrapPolygon edited="0">
                <wp:start x="0" y="0"/>
                <wp:lineTo x="0" y="21510"/>
                <wp:lineTo x="21536" y="21510"/>
                <wp:lineTo x="21536" y="0"/>
                <wp:lineTo x="0" y="0"/>
              </wp:wrapPolygon>
            </wp:wrapTight>
            <wp:docPr id="1949423988"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28715" cy="3060700"/>
                    </a:xfrm>
                    <a:prstGeom prst="rect">
                      <a:avLst/>
                    </a:prstGeom>
                    <a:noFill/>
                  </pic:spPr>
                </pic:pic>
              </a:graphicData>
            </a:graphic>
            <wp14:sizeRelH relativeFrom="margin">
              <wp14:pctWidth>0</wp14:pctWidth>
            </wp14:sizeRelH>
            <wp14:sizeRelV relativeFrom="margin">
              <wp14:pctHeight>0</wp14:pctHeight>
            </wp14:sizeRelV>
          </wp:anchor>
        </w:drawing>
      </w:r>
      <w:r w:rsidR="00B76547" w:rsidRPr="00B76547">
        <w:rPr>
          <w:rFonts w:ascii="Arial" w:hAnsi="Arial" w:cs="Arial"/>
          <w:b/>
          <w:bCs/>
        </w:rPr>
        <w:t>Tabla 9:</w:t>
      </w:r>
      <w:r w:rsidR="00B76547">
        <w:rPr>
          <w:rFonts w:ascii="Arial" w:hAnsi="Arial" w:cs="Arial"/>
          <w:b/>
          <w:bCs/>
        </w:rPr>
        <w:t xml:space="preserve"> </w:t>
      </w:r>
      <w:r w:rsidR="00B76547" w:rsidRPr="00B76547">
        <w:rPr>
          <w:rFonts w:ascii="Arial" w:hAnsi="Arial" w:cs="Arial"/>
          <w:b/>
          <w:bCs/>
        </w:rPr>
        <w:t>Relación entre conocimiento de la NOM</w:t>
      </w:r>
      <w:r w:rsidR="00B76547" w:rsidRPr="00B76547">
        <w:rPr>
          <w:rFonts w:ascii="Arial" w:hAnsi="Arial" w:cs="Arial"/>
          <w:b/>
          <w:bCs/>
        </w:rPr>
        <w:noBreakHyphen/>
        <w:t>036</w:t>
      </w:r>
      <w:r w:rsidR="00B76547" w:rsidRPr="00B76547">
        <w:rPr>
          <w:rFonts w:ascii="Arial" w:hAnsi="Arial" w:cs="Arial"/>
          <w:b/>
          <w:bCs/>
        </w:rPr>
        <w:noBreakHyphen/>
        <w:t>SSA2</w:t>
      </w:r>
      <w:r w:rsidR="00B76547" w:rsidRPr="00B76547">
        <w:rPr>
          <w:rFonts w:ascii="Arial" w:hAnsi="Arial" w:cs="Arial"/>
          <w:b/>
          <w:bCs/>
        </w:rPr>
        <w:noBreakHyphen/>
        <w:t>2012 y aplicación correcta de vacunas</w:t>
      </w:r>
    </w:p>
    <w:tbl>
      <w:tblPr>
        <w:tblW w:w="981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7FC"/>
        <w:tblCellMar>
          <w:top w:w="15" w:type="dxa"/>
          <w:left w:w="15" w:type="dxa"/>
          <w:bottom w:w="15" w:type="dxa"/>
          <w:right w:w="15" w:type="dxa"/>
        </w:tblCellMar>
        <w:tblLook w:val="04A0" w:firstRow="1" w:lastRow="0" w:firstColumn="1" w:lastColumn="0" w:noHBand="0" w:noVBand="1"/>
      </w:tblPr>
      <w:tblGrid>
        <w:gridCol w:w="3330"/>
        <w:gridCol w:w="2594"/>
        <w:gridCol w:w="2687"/>
        <w:gridCol w:w="1206"/>
      </w:tblGrid>
      <w:tr w:rsidR="00C420B6" w:rsidRPr="00B76547" w14:paraId="1DBAC6AF" w14:textId="77777777" w:rsidTr="00C420B6">
        <w:trPr>
          <w:trHeight w:val="389"/>
          <w:tblHeader/>
          <w:tblCellSpacing w:w="15" w:type="dxa"/>
        </w:trPr>
        <w:tc>
          <w:tcPr>
            <w:tcW w:w="0" w:type="auto"/>
            <w:shd w:val="clear" w:color="auto" w:fill="F2F7FC"/>
            <w:vAlign w:val="center"/>
            <w:hideMark/>
          </w:tcPr>
          <w:p w14:paraId="46A0E28B" w14:textId="77777777" w:rsidR="00B76547" w:rsidRPr="00B76547" w:rsidRDefault="00B76547" w:rsidP="00B76547">
            <w:pPr>
              <w:spacing w:line="360" w:lineRule="auto"/>
              <w:jc w:val="both"/>
              <w:rPr>
                <w:rFonts w:ascii="Arial" w:hAnsi="Arial" w:cs="Arial"/>
                <w:b/>
                <w:bCs/>
              </w:rPr>
            </w:pPr>
            <w:r w:rsidRPr="00B76547">
              <w:rPr>
                <w:rFonts w:ascii="Arial" w:hAnsi="Arial" w:cs="Arial"/>
                <w:b/>
                <w:bCs/>
              </w:rPr>
              <w:t>Variable</w:t>
            </w:r>
          </w:p>
        </w:tc>
        <w:tc>
          <w:tcPr>
            <w:tcW w:w="0" w:type="auto"/>
            <w:shd w:val="clear" w:color="auto" w:fill="F2F7FC"/>
            <w:vAlign w:val="center"/>
            <w:hideMark/>
          </w:tcPr>
          <w:p w14:paraId="251FC2F1" w14:textId="77777777" w:rsidR="00B76547" w:rsidRPr="00B76547" w:rsidRDefault="00B76547" w:rsidP="00B76547">
            <w:pPr>
              <w:spacing w:line="360" w:lineRule="auto"/>
              <w:jc w:val="both"/>
              <w:rPr>
                <w:rFonts w:ascii="Arial" w:hAnsi="Arial" w:cs="Arial"/>
                <w:b/>
                <w:bCs/>
              </w:rPr>
            </w:pPr>
            <w:r w:rsidRPr="00B76547">
              <w:rPr>
                <w:rFonts w:ascii="Arial" w:hAnsi="Arial" w:cs="Arial"/>
                <w:b/>
                <w:bCs/>
              </w:rPr>
              <w:t>Sí conoce la NOM</w:t>
            </w:r>
            <w:r w:rsidRPr="00B76547">
              <w:rPr>
                <w:rFonts w:ascii="Arial" w:hAnsi="Arial" w:cs="Arial"/>
                <w:b/>
                <w:bCs/>
              </w:rPr>
              <w:noBreakHyphen/>
              <w:t>036</w:t>
            </w:r>
          </w:p>
        </w:tc>
        <w:tc>
          <w:tcPr>
            <w:tcW w:w="0" w:type="auto"/>
            <w:shd w:val="clear" w:color="auto" w:fill="F2F7FC"/>
            <w:vAlign w:val="center"/>
            <w:hideMark/>
          </w:tcPr>
          <w:p w14:paraId="4E86663A" w14:textId="77777777" w:rsidR="00B76547" w:rsidRPr="00B76547" w:rsidRDefault="00B76547" w:rsidP="00B76547">
            <w:pPr>
              <w:spacing w:line="360" w:lineRule="auto"/>
              <w:jc w:val="both"/>
              <w:rPr>
                <w:rFonts w:ascii="Arial" w:hAnsi="Arial" w:cs="Arial"/>
                <w:b/>
                <w:bCs/>
              </w:rPr>
            </w:pPr>
            <w:r w:rsidRPr="00B76547">
              <w:rPr>
                <w:rFonts w:ascii="Arial" w:hAnsi="Arial" w:cs="Arial"/>
                <w:b/>
                <w:bCs/>
              </w:rPr>
              <w:t>No conoce la NOM</w:t>
            </w:r>
            <w:r w:rsidRPr="00B76547">
              <w:rPr>
                <w:rFonts w:ascii="Arial" w:hAnsi="Arial" w:cs="Arial"/>
                <w:b/>
                <w:bCs/>
              </w:rPr>
              <w:noBreakHyphen/>
              <w:t>036</w:t>
            </w:r>
          </w:p>
        </w:tc>
        <w:tc>
          <w:tcPr>
            <w:tcW w:w="0" w:type="auto"/>
            <w:shd w:val="clear" w:color="auto" w:fill="F2F7FC"/>
            <w:vAlign w:val="center"/>
            <w:hideMark/>
          </w:tcPr>
          <w:p w14:paraId="150C8E46" w14:textId="77777777" w:rsidR="00B76547" w:rsidRPr="00B76547" w:rsidRDefault="00B76547" w:rsidP="00B76547">
            <w:pPr>
              <w:spacing w:line="360" w:lineRule="auto"/>
              <w:jc w:val="both"/>
              <w:rPr>
                <w:rFonts w:ascii="Arial" w:hAnsi="Arial" w:cs="Arial"/>
                <w:b/>
                <w:bCs/>
              </w:rPr>
            </w:pPr>
            <w:r w:rsidRPr="00B76547">
              <w:rPr>
                <w:rFonts w:ascii="Arial" w:hAnsi="Arial" w:cs="Arial"/>
                <w:b/>
                <w:bCs/>
              </w:rPr>
              <w:t>Total</w:t>
            </w:r>
          </w:p>
        </w:tc>
      </w:tr>
      <w:tr w:rsidR="00C420B6" w:rsidRPr="00B76547" w14:paraId="4DD5B111" w14:textId="77777777" w:rsidTr="00C420B6">
        <w:trPr>
          <w:trHeight w:val="380"/>
          <w:tblCellSpacing w:w="15" w:type="dxa"/>
        </w:trPr>
        <w:tc>
          <w:tcPr>
            <w:tcW w:w="0" w:type="auto"/>
            <w:shd w:val="clear" w:color="auto" w:fill="F2F7FC"/>
            <w:vAlign w:val="center"/>
            <w:hideMark/>
          </w:tcPr>
          <w:p w14:paraId="2164E458" w14:textId="77777777" w:rsidR="00B76547" w:rsidRPr="00B76547" w:rsidRDefault="00B76547" w:rsidP="00B76547">
            <w:pPr>
              <w:spacing w:line="360" w:lineRule="auto"/>
              <w:jc w:val="both"/>
              <w:rPr>
                <w:rFonts w:ascii="Arial" w:hAnsi="Arial" w:cs="Arial"/>
                <w:b/>
                <w:bCs/>
              </w:rPr>
            </w:pPr>
            <w:r w:rsidRPr="00B76547">
              <w:rPr>
                <w:rFonts w:ascii="Arial" w:hAnsi="Arial" w:cs="Arial"/>
                <w:b/>
                <w:bCs/>
              </w:rPr>
              <w:t>Aplica siempre/casi siempre</w:t>
            </w:r>
          </w:p>
        </w:tc>
        <w:tc>
          <w:tcPr>
            <w:tcW w:w="0" w:type="auto"/>
            <w:shd w:val="clear" w:color="auto" w:fill="F2F7FC"/>
            <w:vAlign w:val="center"/>
            <w:hideMark/>
          </w:tcPr>
          <w:p w14:paraId="3698C35C" w14:textId="77777777" w:rsidR="00B76547" w:rsidRPr="00B76547" w:rsidRDefault="00B76547" w:rsidP="00B76547">
            <w:pPr>
              <w:spacing w:line="360" w:lineRule="auto"/>
              <w:jc w:val="both"/>
              <w:rPr>
                <w:rFonts w:ascii="Arial" w:hAnsi="Arial" w:cs="Arial"/>
              </w:rPr>
            </w:pPr>
            <w:r w:rsidRPr="00B76547">
              <w:rPr>
                <w:rFonts w:ascii="Arial" w:hAnsi="Arial" w:cs="Arial"/>
              </w:rPr>
              <w:t>6 (33%)</w:t>
            </w:r>
          </w:p>
        </w:tc>
        <w:tc>
          <w:tcPr>
            <w:tcW w:w="0" w:type="auto"/>
            <w:shd w:val="clear" w:color="auto" w:fill="F2F7FC"/>
            <w:vAlign w:val="center"/>
            <w:hideMark/>
          </w:tcPr>
          <w:p w14:paraId="1D8B6D87" w14:textId="77777777" w:rsidR="00B76547" w:rsidRPr="00B76547" w:rsidRDefault="00B76547" w:rsidP="00B76547">
            <w:pPr>
              <w:spacing w:line="360" w:lineRule="auto"/>
              <w:jc w:val="both"/>
              <w:rPr>
                <w:rFonts w:ascii="Arial" w:hAnsi="Arial" w:cs="Arial"/>
              </w:rPr>
            </w:pPr>
            <w:r w:rsidRPr="00B76547">
              <w:rPr>
                <w:rFonts w:ascii="Arial" w:hAnsi="Arial" w:cs="Arial"/>
              </w:rPr>
              <w:t>1 (6%)</w:t>
            </w:r>
          </w:p>
        </w:tc>
        <w:tc>
          <w:tcPr>
            <w:tcW w:w="0" w:type="auto"/>
            <w:shd w:val="clear" w:color="auto" w:fill="F2F7FC"/>
            <w:vAlign w:val="center"/>
            <w:hideMark/>
          </w:tcPr>
          <w:p w14:paraId="08F58400" w14:textId="77777777" w:rsidR="00B76547" w:rsidRPr="00B76547" w:rsidRDefault="00B76547" w:rsidP="00B76547">
            <w:pPr>
              <w:spacing w:line="360" w:lineRule="auto"/>
              <w:jc w:val="both"/>
              <w:rPr>
                <w:rFonts w:ascii="Arial" w:hAnsi="Arial" w:cs="Arial"/>
              </w:rPr>
            </w:pPr>
            <w:r w:rsidRPr="00B76547">
              <w:rPr>
                <w:rFonts w:ascii="Arial" w:hAnsi="Arial" w:cs="Arial"/>
              </w:rPr>
              <w:t>7 (39%)</w:t>
            </w:r>
          </w:p>
        </w:tc>
      </w:tr>
      <w:tr w:rsidR="00C420B6" w:rsidRPr="00B76547" w14:paraId="55330CF9" w14:textId="77777777" w:rsidTr="00C420B6">
        <w:trPr>
          <w:trHeight w:val="389"/>
          <w:tblCellSpacing w:w="15" w:type="dxa"/>
        </w:trPr>
        <w:tc>
          <w:tcPr>
            <w:tcW w:w="0" w:type="auto"/>
            <w:shd w:val="clear" w:color="auto" w:fill="F2F7FC"/>
            <w:vAlign w:val="center"/>
            <w:hideMark/>
          </w:tcPr>
          <w:p w14:paraId="19F6B471" w14:textId="77777777" w:rsidR="00B76547" w:rsidRPr="00B76547" w:rsidRDefault="00B76547" w:rsidP="00B76547">
            <w:pPr>
              <w:spacing w:line="360" w:lineRule="auto"/>
              <w:jc w:val="both"/>
              <w:rPr>
                <w:rFonts w:ascii="Arial" w:hAnsi="Arial" w:cs="Arial"/>
                <w:b/>
                <w:bCs/>
              </w:rPr>
            </w:pPr>
            <w:r w:rsidRPr="00B76547">
              <w:rPr>
                <w:rFonts w:ascii="Arial" w:hAnsi="Arial" w:cs="Arial"/>
                <w:b/>
                <w:bCs/>
              </w:rPr>
              <w:t>Aplica algunas veces/nunca</w:t>
            </w:r>
          </w:p>
        </w:tc>
        <w:tc>
          <w:tcPr>
            <w:tcW w:w="0" w:type="auto"/>
            <w:shd w:val="clear" w:color="auto" w:fill="F2F7FC"/>
            <w:vAlign w:val="center"/>
            <w:hideMark/>
          </w:tcPr>
          <w:p w14:paraId="28750FAB" w14:textId="77777777" w:rsidR="00B76547" w:rsidRPr="00B76547" w:rsidRDefault="00B76547" w:rsidP="00B76547">
            <w:pPr>
              <w:spacing w:line="360" w:lineRule="auto"/>
              <w:jc w:val="both"/>
              <w:rPr>
                <w:rFonts w:ascii="Arial" w:hAnsi="Arial" w:cs="Arial"/>
              </w:rPr>
            </w:pPr>
            <w:r w:rsidRPr="00B76547">
              <w:rPr>
                <w:rFonts w:ascii="Arial" w:hAnsi="Arial" w:cs="Arial"/>
              </w:rPr>
              <w:t>5 (28%)</w:t>
            </w:r>
          </w:p>
        </w:tc>
        <w:tc>
          <w:tcPr>
            <w:tcW w:w="0" w:type="auto"/>
            <w:shd w:val="clear" w:color="auto" w:fill="F2F7FC"/>
            <w:vAlign w:val="center"/>
            <w:hideMark/>
          </w:tcPr>
          <w:p w14:paraId="2DE6EAF0" w14:textId="77777777" w:rsidR="00B76547" w:rsidRPr="00B76547" w:rsidRDefault="00B76547" w:rsidP="00B76547">
            <w:pPr>
              <w:spacing w:line="360" w:lineRule="auto"/>
              <w:jc w:val="both"/>
              <w:rPr>
                <w:rFonts w:ascii="Arial" w:hAnsi="Arial" w:cs="Arial"/>
              </w:rPr>
            </w:pPr>
            <w:r w:rsidRPr="00B76547">
              <w:rPr>
                <w:rFonts w:ascii="Arial" w:hAnsi="Arial" w:cs="Arial"/>
              </w:rPr>
              <w:t>6 (33%)</w:t>
            </w:r>
          </w:p>
        </w:tc>
        <w:tc>
          <w:tcPr>
            <w:tcW w:w="0" w:type="auto"/>
            <w:shd w:val="clear" w:color="auto" w:fill="F2F7FC"/>
            <w:vAlign w:val="center"/>
            <w:hideMark/>
          </w:tcPr>
          <w:p w14:paraId="0ECFCE89" w14:textId="77777777" w:rsidR="00B76547" w:rsidRPr="00B76547" w:rsidRDefault="00B76547" w:rsidP="00B76547">
            <w:pPr>
              <w:spacing w:line="360" w:lineRule="auto"/>
              <w:jc w:val="both"/>
              <w:rPr>
                <w:rFonts w:ascii="Arial" w:hAnsi="Arial" w:cs="Arial"/>
              </w:rPr>
            </w:pPr>
            <w:r w:rsidRPr="00B76547">
              <w:rPr>
                <w:rFonts w:ascii="Arial" w:hAnsi="Arial" w:cs="Arial"/>
              </w:rPr>
              <w:t>11 (61%)</w:t>
            </w:r>
          </w:p>
        </w:tc>
      </w:tr>
      <w:tr w:rsidR="00C420B6" w:rsidRPr="00B76547" w14:paraId="575D2A88" w14:textId="77777777" w:rsidTr="00C420B6">
        <w:trPr>
          <w:trHeight w:val="389"/>
          <w:tblCellSpacing w:w="15" w:type="dxa"/>
        </w:trPr>
        <w:tc>
          <w:tcPr>
            <w:tcW w:w="0" w:type="auto"/>
            <w:shd w:val="clear" w:color="auto" w:fill="F2F7FC"/>
            <w:vAlign w:val="center"/>
            <w:hideMark/>
          </w:tcPr>
          <w:p w14:paraId="228596EF" w14:textId="77777777" w:rsidR="00B76547" w:rsidRPr="00B76547" w:rsidRDefault="00B76547" w:rsidP="00B76547">
            <w:pPr>
              <w:spacing w:line="360" w:lineRule="auto"/>
              <w:jc w:val="both"/>
              <w:rPr>
                <w:rFonts w:ascii="Arial" w:hAnsi="Arial" w:cs="Arial"/>
                <w:b/>
                <w:bCs/>
              </w:rPr>
            </w:pPr>
            <w:r w:rsidRPr="00B76547">
              <w:rPr>
                <w:rFonts w:ascii="Arial" w:hAnsi="Arial" w:cs="Arial"/>
                <w:b/>
                <w:bCs/>
              </w:rPr>
              <w:t>Total</w:t>
            </w:r>
          </w:p>
        </w:tc>
        <w:tc>
          <w:tcPr>
            <w:tcW w:w="0" w:type="auto"/>
            <w:shd w:val="clear" w:color="auto" w:fill="F2F7FC"/>
            <w:vAlign w:val="center"/>
            <w:hideMark/>
          </w:tcPr>
          <w:p w14:paraId="79FC0691" w14:textId="77777777" w:rsidR="00B76547" w:rsidRPr="00B76547" w:rsidRDefault="00B76547" w:rsidP="00B76547">
            <w:pPr>
              <w:spacing w:line="360" w:lineRule="auto"/>
              <w:jc w:val="both"/>
              <w:rPr>
                <w:rFonts w:ascii="Arial" w:hAnsi="Arial" w:cs="Arial"/>
              </w:rPr>
            </w:pPr>
            <w:r w:rsidRPr="00B76547">
              <w:rPr>
                <w:rFonts w:ascii="Arial" w:hAnsi="Arial" w:cs="Arial"/>
                <w:b/>
                <w:bCs/>
              </w:rPr>
              <w:t>11 (61%)</w:t>
            </w:r>
          </w:p>
        </w:tc>
        <w:tc>
          <w:tcPr>
            <w:tcW w:w="0" w:type="auto"/>
            <w:shd w:val="clear" w:color="auto" w:fill="F2F7FC"/>
            <w:vAlign w:val="center"/>
            <w:hideMark/>
          </w:tcPr>
          <w:p w14:paraId="5494EE46" w14:textId="77777777" w:rsidR="00B76547" w:rsidRPr="00B76547" w:rsidRDefault="00B76547" w:rsidP="00B76547">
            <w:pPr>
              <w:spacing w:line="360" w:lineRule="auto"/>
              <w:jc w:val="both"/>
              <w:rPr>
                <w:rFonts w:ascii="Arial" w:hAnsi="Arial" w:cs="Arial"/>
              </w:rPr>
            </w:pPr>
            <w:r w:rsidRPr="00B76547">
              <w:rPr>
                <w:rFonts w:ascii="Arial" w:hAnsi="Arial" w:cs="Arial"/>
                <w:b/>
                <w:bCs/>
              </w:rPr>
              <w:t>7 (39%)</w:t>
            </w:r>
          </w:p>
        </w:tc>
        <w:tc>
          <w:tcPr>
            <w:tcW w:w="0" w:type="auto"/>
            <w:shd w:val="clear" w:color="auto" w:fill="F2F7FC"/>
            <w:vAlign w:val="center"/>
            <w:hideMark/>
          </w:tcPr>
          <w:p w14:paraId="7085C82C" w14:textId="77777777" w:rsidR="00B76547" w:rsidRPr="00B76547" w:rsidRDefault="00B76547" w:rsidP="00B76547">
            <w:pPr>
              <w:spacing w:line="360" w:lineRule="auto"/>
              <w:jc w:val="both"/>
              <w:rPr>
                <w:rFonts w:ascii="Arial" w:hAnsi="Arial" w:cs="Arial"/>
              </w:rPr>
            </w:pPr>
            <w:r w:rsidRPr="00B76547">
              <w:rPr>
                <w:rFonts w:ascii="Arial" w:hAnsi="Arial" w:cs="Arial"/>
                <w:b/>
                <w:bCs/>
              </w:rPr>
              <w:t>18 (100%)</w:t>
            </w:r>
          </w:p>
        </w:tc>
      </w:tr>
    </w:tbl>
    <w:p w14:paraId="28FBB577" w14:textId="58B2DE8E" w:rsidR="00FB7050" w:rsidRDefault="000F4C55" w:rsidP="00FB7050">
      <w:pPr>
        <w:spacing w:line="360" w:lineRule="auto"/>
        <w:jc w:val="both"/>
        <w:rPr>
          <w:rFonts w:ascii="Arial" w:hAnsi="Arial" w:cs="Arial"/>
        </w:rPr>
      </w:pPr>
      <w:r w:rsidRPr="000F4C55">
        <w:rPr>
          <w:rFonts w:ascii="Arial" w:hAnsi="Arial" w:cs="Arial"/>
          <w:b/>
          <w:bCs/>
        </w:rPr>
        <w:lastRenderedPageBreak/>
        <w:t>FUENTE:</w:t>
      </w:r>
      <w:r w:rsidRPr="000F4C55">
        <w:rPr>
          <w:rFonts w:ascii="Arial" w:hAnsi="Arial" w:cs="Arial"/>
        </w:rPr>
        <w:t xml:space="preserve"> Directa del cuestionario aplicado al personal de salud del Centro de Salud IMSS Bienestar Gustavo Díaz Ordaz, 2026.</w:t>
      </w:r>
    </w:p>
    <w:p w14:paraId="00F97263" w14:textId="77777777" w:rsidR="00FC1240" w:rsidRPr="00FC1240" w:rsidRDefault="00FC1240" w:rsidP="00FC1240">
      <w:pPr>
        <w:spacing w:line="360" w:lineRule="auto"/>
        <w:jc w:val="both"/>
        <w:rPr>
          <w:rFonts w:ascii="Arial" w:hAnsi="Arial" w:cs="Arial"/>
          <w:b/>
          <w:bCs/>
        </w:rPr>
      </w:pPr>
      <w:r w:rsidRPr="00FC1240">
        <w:rPr>
          <w:rFonts w:ascii="Arial" w:hAnsi="Arial" w:cs="Arial"/>
          <w:b/>
          <w:bCs/>
        </w:rPr>
        <w:t>Análisis de la Tabla y Gráfica 9:</w:t>
      </w:r>
    </w:p>
    <w:p w14:paraId="0A0F5D03" w14:textId="343427AA" w:rsidR="00E54169" w:rsidRDefault="00FC1240" w:rsidP="00741811">
      <w:pPr>
        <w:spacing w:line="360" w:lineRule="auto"/>
        <w:jc w:val="both"/>
        <w:rPr>
          <w:rFonts w:ascii="Arial" w:hAnsi="Arial" w:cs="Arial"/>
        </w:rPr>
      </w:pPr>
      <w:r w:rsidRPr="00FC1240">
        <w:rPr>
          <w:rFonts w:ascii="Arial" w:hAnsi="Arial" w:cs="Arial"/>
        </w:rPr>
        <w:t xml:space="preserve">De acuerdo con los resultados obtenidos se observa que </w:t>
      </w:r>
      <w:r w:rsidRPr="00FC1240">
        <w:rPr>
          <w:rFonts w:ascii="Arial" w:hAnsi="Arial" w:cs="Arial"/>
          <w:b/>
          <w:bCs/>
        </w:rPr>
        <w:t>la mayoría del personal que conoce la NOM</w:t>
      </w:r>
      <w:r w:rsidRPr="00FC1240">
        <w:rPr>
          <w:rFonts w:ascii="Arial" w:hAnsi="Arial" w:cs="Arial"/>
          <w:b/>
          <w:bCs/>
        </w:rPr>
        <w:noBreakHyphen/>
        <w:t>036 aplica las vacunas de manera correcta en intervalos establecidos</w:t>
      </w:r>
      <w:r w:rsidRPr="00FC1240">
        <w:rPr>
          <w:rFonts w:ascii="Arial" w:hAnsi="Arial" w:cs="Arial"/>
        </w:rPr>
        <w:t xml:space="preserve">, mientras que quienes desconocen la norma presentan mayores deficiencias en la aplicación. Esto confirma que el </w:t>
      </w:r>
      <w:r w:rsidRPr="00FC1240">
        <w:rPr>
          <w:rFonts w:ascii="Arial" w:hAnsi="Arial" w:cs="Arial"/>
          <w:b/>
          <w:bCs/>
        </w:rPr>
        <w:t>nivel de conocimiento influye directamente en la práctica clínica</w:t>
      </w:r>
      <w:r w:rsidRPr="00FC1240">
        <w:rPr>
          <w:rFonts w:ascii="Arial" w:hAnsi="Arial" w:cs="Arial"/>
        </w:rPr>
        <w:t>, validando la hipótesis de investigación.</w:t>
      </w:r>
    </w:p>
    <w:p w14:paraId="7937F57E" w14:textId="77777777" w:rsidR="001F7BA2" w:rsidRDefault="001F7BA2" w:rsidP="00741811">
      <w:pPr>
        <w:spacing w:line="360" w:lineRule="auto"/>
        <w:jc w:val="both"/>
        <w:rPr>
          <w:rFonts w:ascii="Arial" w:hAnsi="Arial" w:cs="Arial"/>
        </w:rPr>
      </w:pPr>
    </w:p>
    <w:p w14:paraId="0CD93046" w14:textId="77777777" w:rsidR="00395948" w:rsidRDefault="00395948" w:rsidP="00741811">
      <w:pPr>
        <w:spacing w:line="360" w:lineRule="auto"/>
        <w:jc w:val="both"/>
        <w:rPr>
          <w:rFonts w:ascii="Arial" w:hAnsi="Arial" w:cs="Arial"/>
        </w:rPr>
      </w:pPr>
    </w:p>
    <w:p w14:paraId="213192C9" w14:textId="77777777" w:rsidR="00395948" w:rsidRDefault="00395948" w:rsidP="00741811">
      <w:pPr>
        <w:spacing w:line="360" w:lineRule="auto"/>
        <w:jc w:val="both"/>
        <w:rPr>
          <w:rFonts w:ascii="Arial" w:hAnsi="Arial" w:cs="Arial"/>
        </w:rPr>
      </w:pPr>
    </w:p>
    <w:p w14:paraId="6FF53A2E" w14:textId="77777777" w:rsidR="00395948" w:rsidRDefault="00395948" w:rsidP="00741811">
      <w:pPr>
        <w:spacing w:line="360" w:lineRule="auto"/>
        <w:jc w:val="both"/>
        <w:rPr>
          <w:rFonts w:ascii="Arial" w:hAnsi="Arial" w:cs="Arial"/>
        </w:rPr>
      </w:pPr>
    </w:p>
    <w:p w14:paraId="19FF65F0" w14:textId="77777777" w:rsidR="00395948" w:rsidRDefault="00395948" w:rsidP="00741811">
      <w:pPr>
        <w:spacing w:line="360" w:lineRule="auto"/>
        <w:jc w:val="both"/>
        <w:rPr>
          <w:rFonts w:ascii="Arial" w:hAnsi="Arial" w:cs="Arial"/>
        </w:rPr>
      </w:pPr>
    </w:p>
    <w:p w14:paraId="08C827AE" w14:textId="77777777" w:rsidR="00395948" w:rsidRDefault="00395948" w:rsidP="00741811">
      <w:pPr>
        <w:spacing w:line="360" w:lineRule="auto"/>
        <w:jc w:val="both"/>
        <w:rPr>
          <w:rFonts w:ascii="Arial" w:hAnsi="Arial" w:cs="Arial"/>
        </w:rPr>
      </w:pPr>
    </w:p>
    <w:p w14:paraId="7EF42330" w14:textId="77777777" w:rsidR="00395948" w:rsidRDefault="00395948" w:rsidP="00741811">
      <w:pPr>
        <w:spacing w:line="360" w:lineRule="auto"/>
        <w:jc w:val="both"/>
        <w:rPr>
          <w:rFonts w:ascii="Arial" w:hAnsi="Arial" w:cs="Arial"/>
        </w:rPr>
      </w:pPr>
    </w:p>
    <w:p w14:paraId="7A83EAA2" w14:textId="77777777" w:rsidR="00395948" w:rsidRDefault="00395948" w:rsidP="00741811">
      <w:pPr>
        <w:spacing w:line="360" w:lineRule="auto"/>
        <w:jc w:val="both"/>
        <w:rPr>
          <w:rFonts w:ascii="Arial" w:hAnsi="Arial" w:cs="Arial"/>
        </w:rPr>
      </w:pPr>
    </w:p>
    <w:p w14:paraId="2D5B5A1C" w14:textId="77777777" w:rsidR="00395948" w:rsidRDefault="00395948" w:rsidP="00741811">
      <w:pPr>
        <w:spacing w:line="360" w:lineRule="auto"/>
        <w:jc w:val="both"/>
        <w:rPr>
          <w:rFonts w:ascii="Arial" w:hAnsi="Arial" w:cs="Arial"/>
        </w:rPr>
      </w:pPr>
    </w:p>
    <w:p w14:paraId="2727A4D5" w14:textId="77777777" w:rsidR="00395948" w:rsidRPr="00741811" w:rsidRDefault="00395948" w:rsidP="00741811">
      <w:pPr>
        <w:spacing w:line="360" w:lineRule="auto"/>
        <w:jc w:val="both"/>
        <w:rPr>
          <w:rFonts w:ascii="Arial" w:hAnsi="Arial" w:cs="Arial"/>
        </w:rPr>
      </w:pPr>
    </w:p>
    <w:p w14:paraId="64FE4084" w14:textId="795FE89A" w:rsidR="00AF09ED" w:rsidRDefault="00A342FF" w:rsidP="00E54169">
      <w:pPr>
        <w:keepNext/>
        <w:keepLines/>
        <w:spacing w:after="0" w:line="240" w:lineRule="auto"/>
        <w:jc w:val="right"/>
        <w:rPr>
          <w:rFonts w:ascii="Arial" w:eastAsia="Arial" w:hAnsi="Arial" w:cs="Arial"/>
          <w:b/>
          <w:color w:val="000000"/>
          <w:sz w:val="72"/>
          <w:szCs w:val="72"/>
          <w:lang w:val="es-ES" w:eastAsia="es-ES"/>
        </w:rPr>
      </w:pPr>
      <w:r>
        <w:rPr>
          <w:rFonts w:ascii="Arial" w:eastAsia="Arial" w:hAnsi="Arial" w:cs="Arial"/>
          <w:b/>
          <w:color w:val="000000"/>
          <w:sz w:val="72"/>
          <w:szCs w:val="72"/>
          <w:lang w:val="es-ES" w:eastAsia="es-ES"/>
        </w:rPr>
        <w:lastRenderedPageBreak/>
        <w:t>CAPITULO 5</w:t>
      </w:r>
    </w:p>
    <w:p w14:paraId="059B2578" w14:textId="77777777" w:rsidR="00A342FF" w:rsidRDefault="00A342FF" w:rsidP="00E54169">
      <w:pPr>
        <w:keepNext/>
        <w:keepLines/>
        <w:spacing w:after="0" w:line="240" w:lineRule="auto"/>
        <w:jc w:val="right"/>
        <w:rPr>
          <w:rFonts w:ascii="Arial" w:eastAsia="Arial" w:hAnsi="Arial" w:cs="Arial"/>
          <w:b/>
          <w:color w:val="000000"/>
          <w:sz w:val="72"/>
          <w:szCs w:val="72"/>
          <w:lang w:val="es-ES" w:eastAsia="es-ES"/>
        </w:rPr>
      </w:pPr>
    </w:p>
    <w:p w14:paraId="0E1F71EC" w14:textId="4D62D1CE" w:rsidR="00A342FF" w:rsidRDefault="00A342FF" w:rsidP="00E54169">
      <w:pPr>
        <w:keepNext/>
        <w:keepLines/>
        <w:spacing w:after="0" w:line="240" w:lineRule="auto"/>
        <w:jc w:val="right"/>
        <w:rPr>
          <w:rFonts w:ascii="Arial" w:eastAsia="Arial" w:hAnsi="Arial" w:cs="Arial"/>
          <w:b/>
          <w:color w:val="000000"/>
          <w:sz w:val="72"/>
          <w:szCs w:val="72"/>
          <w:lang w:val="es-ES" w:eastAsia="es-ES"/>
        </w:rPr>
      </w:pPr>
      <w:r>
        <w:rPr>
          <w:rFonts w:ascii="Arial" w:eastAsia="Arial" w:hAnsi="Arial" w:cs="Arial"/>
          <w:b/>
          <w:color w:val="000000"/>
          <w:sz w:val="72"/>
          <w:szCs w:val="72"/>
          <w:lang w:val="es-ES" w:eastAsia="es-ES"/>
        </w:rPr>
        <w:t>CONCLU</w:t>
      </w:r>
      <w:r w:rsidR="00395948">
        <w:rPr>
          <w:rFonts w:ascii="Arial" w:eastAsia="Arial" w:hAnsi="Arial" w:cs="Arial"/>
          <w:b/>
          <w:color w:val="000000"/>
          <w:sz w:val="72"/>
          <w:szCs w:val="72"/>
          <w:lang w:val="es-ES" w:eastAsia="es-ES"/>
        </w:rPr>
        <w:t xml:space="preserve">SIONES Y SUGERENCIAS </w:t>
      </w:r>
    </w:p>
    <w:p w14:paraId="3CACA070" w14:textId="7564E43C" w:rsidR="00395948" w:rsidRDefault="00395948" w:rsidP="00395948">
      <w:pPr>
        <w:keepNext/>
        <w:keepLines/>
        <w:spacing w:after="0" w:line="240" w:lineRule="auto"/>
        <w:rPr>
          <w:rFonts w:ascii="Arial" w:eastAsia="Arial" w:hAnsi="Arial" w:cs="Arial"/>
          <w:b/>
          <w:color w:val="000000"/>
          <w:sz w:val="72"/>
          <w:szCs w:val="72"/>
          <w:lang w:val="es-ES" w:eastAsia="es-ES"/>
        </w:rPr>
      </w:pPr>
      <w:r w:rsidRPr="008251EC">
        <w:rPr>
          <w:rFonts w:ascii="Calibri" w:eastAsia="Calibri" w:hAnsi="Calibri" w:cs="Times New Roman"/>
          <w:noProof/>
          <w:lang w:eastAsia="es-MX"/>
        </w:rPr>
        <mc:AlternateContent>
          <mc:Choice Requires="wpg">
            <w:drawing>
              <wp:anchor distT="0" distB="0" distL="114300" distR="114300" simplePos="0" relativeHeight="251688960" behindDoc="0" locked="0" layoutInCell="1" allowOverlap="1" wp14:anchorId="08167084" wp14:editId="3A94C1BE">
                <wp:simplePos x="0" y="0"/>
                <wp:positionH relativeFrom="margin">
                  <wp:align>right</wp:align>
                </wp:positionH>
                <wp:positionV relativeFrom="paragraph">
                  <wp:posOffset>62865</wp:posOffset>
                </wp:positionV>
                <wp:extent cx="6172200" cy="45720"/>
                <wp:effectExtent l="19050" t="19050" r="19050" b="11430"/>
                <wp:wrapNone/>
                <wp:docPr id="30" name="Group 649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flipV="1">
                          <a:off x="0" y="0"/>
                          <a:ext cx="6172200" cy="45720"/>
                          <a:chOff x="0" y="0"/>
                          <a:chExt cx="5895975" cy="12"/>
                        </a:xfrm>
                      </wpg:grpSpPr>
                      <wps:wsp>
                        <wps:cNvPr id="1344" name="Shape 7681"/>
                        <wps:cNvSpPr/>
                        <wps:spPr>
                          <a:xfrm>
                            <a:off x="0" y="0"/>
                            <a:ext cx="5895975" cy="12"/>
                          </a:xfrm>
                          <a:custGeom>
                            <a:avLst/>
                            <a:gdLst/>
                            <a:ahLst/>
                            <a:cxnLst/>
                            <a:rect l="0" t="0" r="0" b="0"/>
                            <a:pathLst>
                              <a:path w="5895975" h="12">
                                <a:moveTo>
                                  <a:pt x="0" y="0"/>
                                </a:moveTo>
                                <a:lnTo>
                                  <a:pt x="5895975" y="12"/>
                                </a:lnTo>
                              </a:path>
                            </a:pathLst>
                          </a:custGeom>
                          <a:noFill/>
                          <a:ln w="38100" cap="flat" cmpd="sng" algn="ctr">
                            <a:solidFill>
                              <a:srgbClr val="000000"/>
                            </a:solidFill>
                            <a:prstDash val="solid"/>
                            <a:round/>
                          </a:ln>
                          <a:effectLst/>
                        </wps:spPr>
                        <wps:bodyPr/>
                      </wps:wsp>
                    </wpg:wgp>
                  </a:graphicData>
                </a:graphic>
                <wp14:sizeRelH relativeFrom="margin">
                  <wp14:pctWidth>0</wp14:pctWidth>
                </wp14:sizeRelH>
                <wp14:sizeRelV relativeFrom="margin">
                  <wp14:pctHeight>0</wp14:pctHeight>
                </wp14:sizeRelV>
              </wp:anchor>
            </w:drawing>
          </mc:Choice>
          <mc:Fallback>
            <w:pict>
              <v:group w14:anchorId="0D191148" id="Group 64937" o:spid="_x0000_s1026" style="position:absolute;margin-left:434.8pt;margin-top:4.95pt;width:486pt;height:3.6pt;flip:y;z-index:251688960;mso-position-horizontal:right;mso-position-horizontal-relative:margin;mso-width-relative:margin;mso-height-relative:margin" coordsize="589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">
                <v:shape id="Shape 7681" o:spid="_x0000_s1027" style="position:absolute;width:58959;height:0;visibility:visible;mso-wrap-style:square;v-text-anchor:top" coordsize="589597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" path="m,l5895975,12e" filled="f" strokeweight="3pt">
                  <v:path arrowok="t" textboxrect="0,0,5895975,12"/>
                </v:shape>
                <w10:wrap anchorx="margin"/>
              </v:group>
            </w:pict>
          </mc:Fallback>
        </mc:AlternateContent>
      </w:r>
    </w:p>
    <w:p w14:paraId="6EB36EA7" w14:textId="77777777" w:rsidR="00395948" w:rsidRPr="00741811" w:rsidRDefault="00395948" w:rsidP="00395948">
      <w:pPr>
        <w:pStyle w:val="Prrafodelista"/>
        <w:numPr>
          <w:ilvl w:val="0"/>
          <w:numId w:val="49"/>
        </w:numPr>
        <w:spacing w:after="0" w:line="276" w:lineRule="auto"/>
        <w:jc w:val="right"/>
        <w:rPr>
          <w:rFonts w:ascii="Arial" w:eastAsia="Arial" w:hAnsi="Arial" w:cs="Arial"/>
          <w:b/>
          <w:color w:val="000000"/>
          <w:lang w:val="es-ES" w:eastAsia="es-ES"/>
        </w:rPr>
      </w:pPr>
      <w:r w:rsidRPr="00741811">
        <w:rPr>
          <w:rFonts w:ascii="Arial" w:eastAsia="Arial" w:hAnsi="Arial" w:cs="Arial"/>
          <w:b/>
          <w:color w:val="000000"/>
          <w:lang w:val="es-ES" w:eastAsia="es-ES"/>
        </w:rPr>
        <w:t>Conclusiones</w:t>
      </w:r>
    </w:p>
    <w:p w14:paraId="74A8F2AD" w14:textId="77777777" w:rsidR="00395948" w:rsidRPr="00741811" w:rsidRDefault="00395948" w:rsidP="00395948">
      <w:pPr>
        <w:pStyle w:val="Prrafodelista"/>
        <w:numPr>
          <w:ilvl w:val="0"/>
          <w:numId w:val="49"/>
        </w:numPr>
        <w:spacing w:after="0" w:line="276" w:lineRule="auto"/>
        <w:jc w:val="right"/>
        <w:rPr>
          <w:rFonts w:ascii="Arial" w:eastAsia="Arial" w:hAnsi="Arial" w:cs="Arial"/>
          <w:b/>
          <w:color w:val="000000"/>
          <w:lang w:val="es-ES" w:eastAsia="es-ES"/>
        </w:rPr>
      </w:pPr>
      <w:r w:rsidRPr="00741811">
        <w:rPr>
          <w:rFonts w:ascii="Arial" w:eastAsia="Arial" w:hAnsi="Arial" w:cs="Arial"/>
          <w:b/>
          <w:color w:val="000000"/>
          <w:lang w:val="es-ES" w:eastAsia="es-ES"/>
        </w:rPr>
        <w:t>Sugerencias</w:t>
      </w:r>
    </w:p>
    <w:p w14:paraId="34C745DD" w14:textId="57305CCC" w:rsidR="00395948" w:rsidRDefault="00395948" w:rsidP="00E54169">
      <w:pPr>
        <w:keepNext/>
        <w:keepLines/>
        <w:spacing w:after="0" w:line="240" w:lineRule="auto"/>
        <w:jc w:val="right"/>
        <w:rPr>
          <w:rFonts w:ascii="Arial" w:eastAsia="Arial" w:hAnsi="Arial" w:cs="Arial"/>
          <w:b/>
          <w:color w:val="000000"/>
          <w:sz w:val="72"/>
          <w:szCs w:val="72"/>
          <w:lang w:val="es-ES" w:eastAsia="es-ES"/>
        </w:rPr>
      </w:pPr>
    </w:p>
    <w:p w14:paraId="0EE8B921" w14:textId="77777777" w:rsidR="00AF09ED" w:rsidRDefault="00AF09ED" w:rsidP="00E54169">
      <w:pPr>
        <w:keepNext/>
        <w:keepLines/>
        <w:spacing w:after="0" w:line="240" w:lineRule="auto"/>
        <w:jc w:val="right"/>
        <w:rPr>
          <w:rFonts w:ascii="Arial" w:eastAsia="Arial" w:hAnsi="Arial" w:cs="Arial"/>
          <w:b/>
          <w:color w:val="000000"/>
          <w:sz w:val="72"/>
          <w:szCs w:val="72"/>
          <w:lang w:val="es-ES" w:eastAsia="es-ES"/>
        </w:rPr>
      </w:pPr>
    </w:p>
    <w:p w14:paraId="1AD55E98" w14:textId="45AD30CE" w:rsidR="00AF09ED" w:rsidRDefault="00AF09ED" w:rsidP="00E54169">
      <w:pPr>
        <w:keepNext/>
        <w:keepLines/>
        <w:spacing w:after="0" w:line="240" w:lineRule="auto"/>
        <w:jc w:val="right"/>
        <w:rPr>
          <w:rFonts w:ascii="Arial" w:eastAsia="Arial" w:hAnsi="Arial" w:cs="Arial"/>
          <w:b/>
          <w:color w:val="000000"/>
          <w:sz w:val="72"/>
          <w:szCs w:val="72"/>
          <w:lang w:val="es-ES" w:eastAsia="es-ES"/>
        </w:rPr>
      </w:pPr>
    </w:p>
    <w:p w14:paraId="792FAF00" w14:textId="77777777" w:rsidR="00AF09ED" w:rsidRDefault="00AF09ED" w:rsidP="00E54169">
      <w:pPr>
        <w:keepNext/>
        <w:keepLines/>
        <w:spacing w:after="0" w:line="240" w:lineRule="auto"/>
        <w:jc w:val="right"/>
        <w:rPr>
          <w:rFonts w:ascii="Arial" w:eastAsia="Arial" w:hAnsi="Arial" w:cs="Arial"/>
          <w:b/>
          <w:color w:val="000000"/>
          <w:sz w:val="72"/>
          <w:szCs w:val="72"/>
          <w:lang w:val="es-ES" w:eastAsia="es-ES"/>
        </w:rPr>
      </w:pPr>
    </w:p>
    <w:p w14:paraId="150A2396" w14:textId="5273E9F4" w:rsidR="00B26026" w:rsidRDefault="00B26026" w:rsidP="00E54169">
      <w:pPr>
        <w:keepNext/>
        <w:keepLines/>
        <w:spacing w:after="0" w:line="240" w:lineRule="auto"/>
        <w:jc w:val="right"/>
        <w:rPr>
          <w:rFonts w:ascii="Arial" w:eastAsia="Arial" w:hAnsi="Arial" w:cs="Arial"/>
          <w:b/>
          <w:color w:val="000000"/>
          <w:sz w:val="72"/>
          <w:szCs w:val="72"/>
          <w:lang w:val="es-ES" w:eastAsia="es-ES"/>
        </w:rPr>
      </w:pPr>
    </w:p>
    <w:p w14:paraId="64F1F235" w14:textId="66BF1C9C" w:rsidR="001F7BA2" w:rsidRDefault="001F7BA2" w:rsidP="00E54169">
      <w:pPr>
        <w:keepNext/>
        <w:keepLines/>
        <w:spacing w:after="0" w:line="240" w:lineRule="auto"/>
        <w:jc w:val="right"/>
        <w:rPr>
          <w:rFonts w:ascii="Arial" w:eastAsia="Arial" w:hAnsi="Arial" w:cs="Arial"/>
          <w:b/>
          <w:color w:val="000000"/>
          <w:sz w:val="72"/>
          <w:szCs w:val="72"/>
          <w:lang w:val="es-ES" w:eastAsia="es-ES"/>
        </w:rPr>
      </w:pPr>
    </w:p>
    <w:p w14:paraId="7C9CAF1F" w14:textId="77777777" w:rsidR="001F7BA2" w:rsidRDefault="001F7BA2" w:rsidP="00E54169">
      <w:pPr>
        <w:keepNext/>
        <w:keepLines/>
        <w:spacing w:after="0" w:line="240" w:lineRule="auto"/>
        <w:jc w:val="right"/>
        <w:rPr>
          <w:rFonts w:ascii="Arial" w:eastAsia="Arial" w:hAnsi="Arial" w:cs="Arial"/>
          <w:b/>
          <w:color w:val="000000"/>
          <w:sz w:val="72"/>
          <w:szCs w:val="72"/>
          <w:lang w:val="es-ES" w:eastAsia="es-ES"/>
        </w:rPr>
      </w:pPr>
    </w:p>
    <w:p w14:paraId="5591C902" w14:textId="77777777" w:rsidR="00741811" w:rsidRDefault="00741811" w:rsidP="001F7BA2">
      <w:pPr>
        <w:spacing w:after="0" w:line="276" w:lineRule="auto"/>
        <w:jc w:val="center"/>
        <w:rPr>
          <w:rFonts w:ascii="Arial" w:eastAsia="Arial" w:hAnsi="Arial" w:cs="Arial"/>
          <w:b/>
          <w:color w:val="000000"/>
          <w:lang w:val="es-ES" w:eastAsia="es-ES"/>
        </w:rPr>
      </w:pPr>
    </w:p>
    <w:p w14:paraId="29F91065" w14:textId="77777777" w:rsidR="00741811" w:rsidRDefault="00741811" w:rsidP="00741811">
      <w:pPr>
        <w:spacing w:after="0" w:line="276" w:lineRule="auto"/>
        <w:jc w:val="right"/>
        <w:rPr>
          <w:rFonts w:ascii="Arial" w:eastAsia="Arial" w:hAnsi="Arial" w:cs="Arial"/>
          <w:b/>
          <w:color w:val="000000"/>
          <w:lang w:val="es-ES" w:eastAsia="es-ES"/>
        </w:rPr>
      </w:pPr>
    </w:p>
    <w:p w14:paraId="079206AB" w14:textId="77777777" w:rsidR="00E54169" w:rsidRPr="008251EC" w:rsidRDefault="00E54169" w:rsidP="00E54169">
      <w:pPr>
        <w:spacing w:after="0" w:line="360" w:lineRule="auto"/>
        <w:jc w:val="both"/>
        <w:rPr>
          <w:rFonts w:ascii="Arial" w:eastAsia="Arial" w:hAnsi="Arial" w:cs="Arial"/>
          <w:color w:val="000000"/>
          <w:lang w:val="es-ES" w:eastAsia="es-ES"/>
        </w:rPr>
      </w:pPr>
    </w:p>
    <w:p w14:paraId="7BDDEB5A" w14:textId="77777777" w:rsidR="00E54169" w:rsidRDefault="00E54169" w:rsidP="000E7337">
      <w:pPr>
        <w:spacing w:line="360" w:lineRule="auto"/>
        <w:jc w:val="both"/>
        <w:rPr>
          <w:rFonts w:ascii="Arial" w:hAnsi="Arial" w:cs="Arial"/>
        </w:rPr>
      </w:pPr>
    </w:p>
    <w:p w14:paraId="509BD326" w14:textId="77777777" w:rsidR="00395948" w:rsidRDefault="00395948" w:rsidP="003C6851">
      <w:pPr>
        <w:spacing w:line="360" w:lineRule="auto"/>
        <w:jc w:val="both"/>
        <w:rPr>
          <w:rFonts w:ascii="Arial" w:hAnsi="Arial" w:cs="Arial"/>
        </w:rPr>
      </w:pPr>
    </w:p>
    <w:p w14:paraId="3DAB89F9" w14:textId="5DD507DF" w:rsidR="003C6851" w:rsidRPr="003C6851" w:rsidRDefault="003C6851" w:rsidP="003C6851">
      <w:pPr>
        <w:spacing w:line="360" w:lineRule="auto"/>
        <w:jc w:val="both"/>
        <w:rPr>
          <w:rFonts w:ascii="Arial" w:hAnsi="Arial" w:cs="Arial"/>
          <w:b/>
          <w:bCs/>
        </w:rPr>
      </w:pPr>
      <w:r w:rsidRPr="003C6851">
        <w:rPr>
          <w:rFonts w:ascii="Arial" w:hAnsi="Arial" w:cs="Arial"/>
          <w:b/>
          <w:bCs/>
        </w:rPr>
        <w:lastRenderedPageBreak/>
        <w:t>5.1 CONCLUSIONES</w:t>
      </w:r>
    </w:p>
    <w:p w14:paraId="78D8F151" w14:textId="77777777" w:rsidR="003C6851" w:rsidRPr="003C6851" w:rsidRDefault="003C6851" w:rsidP="003C6851">
      <w:pPr>
        <w:spacing w:line="360" w:lineRule="auto"/>
        <w:jc w:val="both"/>
        <w:rPr>
          <w:rFonts w:ascii="Arial" w:hAnsi="Arial" w:cs="Arial"/>
        </w:rPr>
      </w:pPr>
      <w:r w:rsidRPr="003C6851">
        <w:rPr>
          <w:rFonts w:ascii="Arial" w:hAnsi="Arial" w:cs="Arial"/>
        </w:rPr>
        <w:t xml:space="preserve">• De acuerdo con los resultados obtenidos, se concluye que </w:t>
      </w:r>
      <w:r w:rsidRPr="003C6851">
        <w:rPr>
          <w:rFonts w:ascii="Arial" w:hAnsi="Arial" w:cs="Arial"/>
          <w:b/>
          <w:bCs/>
        </w:rPr>
        <w:t>el nivel de conocimiento del personal médico y de enfermería sobre la NOM</w:t>
      </w:r>
      <w:r w:rsidRPr="003C6851">
        <w:rPr>
          <w:rFonts w:ascii="Arial" w:hAnsi="Arial" w:cs="Arial"/>
          <w:b/>
          <w:bCs/>
        </w:rPr>
        <w:noBreakHyphen/>
        <w:t>036</w:t>
      </w:r>
      <w:r w:rsidRPr="003C6851">
        <w:rPr>
          <w:rFonts w:ascii="Arial" w:hAnsi="Arial" w:cs="Arial"/>
          <w:b/>
          <w:bCs/>
        </w:rPr>
        <w:noBreakHyphen/>
        <w:t>SSA2</w:t>
      </w:r>
      <w:r w:rsidRPr="003C6851">
        <w:rPr>
          <w:rFonts w:ascii="Arial" w:hAnsi="Arial" w:cs="Arial"/>
          <w:b/>
          <w:bCs/>
        </w:rPr>
        <w:noBreakHyphen/>
        <w:t>2012 influye directamente en la correcta aplicación del esquema de vacunación infantil</w:t>
      </w:r>
      <w:r w:rsidRPr="003C6851">
        <w:rPr>
          <w:rFonts w:ascii="Arial" w:hAnsi="Arial" w:cs="Arial"/>
        </w:rPr>
        <w:t>. La mayoría del personal conoce la normatividad, lo que favorece la práctica adecuada; sin embargo, aún existe un grupo que desconoce su contenido, lo que limita la uniformidad en la atención y evidencia la necesidad de reforzar la capacitación institucional.</w:t>
      </w:r>
    </w:p>
    <w:p w14:paraId="35AEA4CA" w14:textId="77777777" w:rsidR="003C6851" w:rsidRPr="003C6851" w:rsidRDefault="003C6851" w:rsidP="003C6851">
      <w:pPr>
        <w:spacing w:line="360" w:lineRule="auto"/>
        <w:jc w:val="both"/>
        <w:rPr>
          <w:rFonts w:ascii="Arial" w:hAnsi="Arial" w:cs="Arial"/>
        </w:rPr>
      </w:pPr>
      <w:r w:rsidRPr="003C6851">
        <w:rPr>
          <w:rFonts w:ascii="Arial" w:hAnsi="Arial" w:cs="Arial"/>
        </w:rPr>
        <w:t xml:space="preserve">• En relación con la </w:t>
      </w:r>
      <w:r w:rsidRPr="003C6851">
        <w:rPr>
          <w:rFonts w:ascii="Arial" w:hAnsi="Arial" w:cs="Arial"/>
          <w:b/>
          <w:bCs/>
        </w:rPr>
        <w:t>aplicación de vacunas conforme a los intervalos establecidos</w:t>
      </w:r>
      <w:r w:rsidRPr="003C6851">
        <w:rPr>
          <w:rFonts w:ascii="Arial" w:hAnsi="Arial" w:cs="Arial"/>
        </w:rPr>
        <w:t>, se observó que una parte del personal no cumple con los tiempos recomendados en la cartilla nacional, lo que puede afectar la eficacia del esquema y la protección de la población infantil. Este hallazgo demuestra que el conocimiento teórico debe complementarse con supervisión y práctica constante para garantizar la calidad del servicio.</w:t>
      </w:r>
    </w:p>
    <w:p w14:paraId="07F4B6AC" w14:textId="77777777" w:rsidR="003C6851" w:rsidRPr="003C6851" w:rsidRDefault="003C6851" w:rsidP="003C6851">
      <w:pPr>
        <w:spacing w:line="360" w:lineRule="auto"/>
        <w:jc w:val="both"/>
        <w:rPr>
          <w:rFonts w:ascii="Arial" w:hAnsi="Arial" w:cs="Arial"/>
        </w:rPr>
      </w:pPr>
      <w:r w:rsidRPr="003C6851">
        <w:rPr>
          <w:rFonts w:ascii="Arial" w:hAnsi="Arial" w:cs="Arial"/>
        </w:rPr>
        <w:t xml:space="preserve">• Respecto al </w:t>
      </w:r>
      <w:r w:rsidRPr="003C6851">
        <w:rPr>
          <w:rFonts w:ascii="Arial" w:hAnsi="Arial" w:cs="Arial"/>
          <w:b/>
          <w:bCs/>
        </w:rPr>
        <w:t>registro en la Cartilla Nacional de Vacunación</w:t>
      </w:r>
      <w:r w:rsidRPr="003C6851">
        <w:rPr>
          <w:rFonts w:ascii="Arial" w:hAnsi="Arial" w:cs="Arial"/>
        </w:rPr>
        <w:t>, casi la mitad del personal no documenta las aplicaciones, lo que dificulta el seguimiento y control del cumplimiento del esquema. Este resultado resalta la importancia de implementar sistemas electrónicos de registro y reforzar la responsabilidad individual en la trazabilidad de las dosis aplicadas.</w:t>
      </w:r>
    </w:p>
    <w:p w14:paraId="52109D6E" w14:textId="77777777" w:rsidR="003C6851" w:rsidRPr="003C6851" w:rsidRDefault="003C6851" w:rsidP="003C6851">
      <w:pPr>
        <w:spacing w:line="360" w:lineRule="auto"/>
        <w:jc w:val="both"/>
        <w:rPr>
          <w:rFonts w:ascii="Arial" w:hAnsi="Arial" w:cs="Arial"/>
        </w:rPr>
      </w:pPr>
      <w:r w:rsidRPr="003C6851">
        <w:rPr>
          <w:rFonts w:ascii="Arial" w:hAnsi="Arial" w:cs="Arial"/>
        </w:rPr>
        <w:t xml:space="preserve">• En cuanto a la </w:t>
      </w:r>
      <w:r w:rsidRPr="003C6851">
        <w:rPr>
          <w:rFonts w:ascii="Arial" w:hAnsi="Arial" w:cs="Arial"/>
          <w:b/>
          <w:bCs/>
        </w:rPr>
        <w:t>conservación de biológicos</w:t>
      </w:r>
      <w:r w:rsidRPr="003C6851">
        <w:rPr>
          <w:rFonts w:ascii="Arial" w:hAnsi="Arial" w:cs="Arial"/>
        </w:rPr>
        <w:t>, se concluye que la mayoría del personal conoce la temperatura adecuada para mantener la eficacia de las vacunas, lo que refleja buenas prácticas en la cadena de frío. No obstante, una parte del personal aún desconoce este aspecto, lo que representa un riesgo potencial para la calidad de los biológicos y requiere capacitación técnica continua.</w:t>
      </w:r>
    </w:p>
    <w:p w14:paraId="62746099" w14:textId="77777777" w:rsidR="003C6851" w:rsidRPr="003C6851" w:rsidRDefault="003C6851" w:rsidP="003C6851">
      <w:pPr>
        <w:spacing w:line="360" w:lineRule="auto"/>
        <w:jc w:val="both"/>
        <w:rPr>
          <w:rFonts w:ascii="Arial" w:hAnsi="Arial" w:cs="Arial"/>
        </w:rPr>
      </w:pPr>
      <w:r w:rsidRPr="003C6851">
        <w:rPr>
          <w:rFonts w:ascii="Arial" w:hAnsi="Arial" w:cs="Arial"/>
        </w:rPr>
        <w:t xml:space="preserve">• Sobre la </w:t>
      </w:r>
      <w:r w:rsidRPr="003C6851">
        <w:rPr>
          <w:rFonts w:ascii="Arial" w:hAnsi="Arial" w:cs="Arial"/>
          <w:b/>
          <w:bCs/>
        </w:rPr>
        <w:t>supervisión institucional</w:t>
      </w:r>
      <w:r w:rsidRPr="003C6851">
        <w:rPr>
          <w:rFonts w:ascii="Arial" w:hAnsi="Arial" w:cs="Arial"/>
        </w:rPr>
        <w:t>, la mayoría del personal encuestado manifestó no recibir revisiones periódicas por parte de las autoridades de salud. Esta falta de seguimiento puede generar deficiencias en la aplicación del esquema y en el cumplimiento de la NOM</w:t>
      </w:r>
      <w:r w:rsidRPr="003C6851">
        <w:rPr>
          <w:rFonts w:ascii="Arial" w:hAnsi="Arial" w:cs="Arial"/>
        </w:rPr>
        <w:noBreakHyphen/>
        <w:t>036</w:t>
      </w:r>
      <w:r w:rsidRPr="003C6851">
        <w:rPr>
          <w:rFonts w:ascii="Arial" w:hAnsi="Arial" w:cs="Arial"/>
        </w:rPr>
        <w:noBreakHyphen/>
        <w:t>SSA2</w:t>
      </w:r>
      <w:r w:rsidRPr="003C6851">
        <w:rPr>
          <w:rFonts w:ascii="Arial" w:hAnsi="Arial" w:cs="Arial"/>
        </w:rPr>
        <w:noBreakHyphen/>
        <w:t>2012. Se recomienda establecer mecanismos de control más frecuentes y estructurados para garantizar la calidad del proceso de vacunación.</w:t>
      </w:r>
    </w:p>
    <w:p w14:paraId="25AAAD0B" w14:textId="77777777" w:rsidR="003C6851" w:rsidRPr="003C6851" w:rsidRDefault="003C6851" w:rsidP="003C6851">
      <w:pPr>
        <w:spacing w:line="360" w:lineRule="auto"/>
        <w:jc w:val="both"/>
        <w:rPr>
          <w:rFonts w:ascii="Arial" w:hAnsi="Arial" w:cs="Arial"/>
        </w:rPr>
      </w:pPr>
      <w:r w:rsidRPr="003C6851">
        <w:rPr>
          <w:rFonts w:ascii="Arial" w:hAnsi="Arial" w:cs="Arial"/>
        </w:rPr>
        <w:t xml:space="preserve">• En relación con la </w:t>
      </w:r>
      <w:r w:rsidRPr="003C6851">
        <w:rPr>
          <w:rFonts w:ascii="Arial" w:hAnsi="Arial" w:cs="Arial"/>
          <w:b/>
          <w:bCs/>
        </w:rPr>
        <w:t>participación en campañas nacionales de vacunación</w:t>
      </w:r>
      <w:r w:rsidRPr="003C6851">
        <w:rPr>
          <w:rFonts w:ascii="Arial" w:hAnsi="Arial" w:cs="Arial"/>
        </w:rPr>
        <w:t xml:space="preserve">, más de la mitad del personal ha participado activamente, lo que contribuye al fortalecimiento del cumplimiento del esquema básico infantil y al desarrollo de competencias prácticas. Sin embargo, se requiere </w:t>
      </w:r>
      <w:r w:rsidRPr="003C6851">
        <w:rPr>
          <w:rFonts w:ascii="Arial" w:hAnsi="Arial" w:cs="Arial"/>
        </w:rPr>
        <w:lastRenderedPageBreak/>
        <w:t>incluir a todo el personal en estas actividades para lograr una cobertura total y mejorar la experiencia profesional en jornadas masivas.</w:t>
      </w:r>
    </w:p>
    <w:p w14:paraId="1FBD4236" w14:textId="77777777" w:rsidR="003C6851" w:rsidRPr="003C6851" w:rsidRDefault="003C6851" w:rsidP="003C6851">
      <w:pPr>
        <w:spacing w:line="360" w:lineRule="auto"/>
        <w:jc w:val="both"/>
        <w:rPr>
          <w:rFonts w:ascii="Arial" w:hAnsi="Arial" w:cs="Arial"/>
        </w:rPr>
      </w:pPr>
      <w:r w:rsidRPr="003C6851">
        <w:rPr>
          <w:rFonts w:ascii="Arial" w:hAnsi="Arial" w:cs="Arial"/>
        </w:rPr>
        <w:t xml:space="preserve">• Finalmente, se concluye que </w:t>
      </w:r>
      <w:r w:rsidRPr="003C6851">
        <w:rPr>
          <w:rFonts w:ascii="Arial" w:hAnsi="Arial" w:cs="Arial"/>
          <w:b/>
          <w:bCs/>
        </w:rPr>
        <w:t>la mayoría del personal considera muy importante el cumplimiento del esquema de vacunación infantil para la salud pública</w:t>
      </w:r>
      <w:r w:rsidRPr="003C6851">
        <w:rPr>
          <w:rFonts w:ascii="Arial" w:hAnsi="Arial" w:cs="Arial"/>
        </w:rPr>
        <w:t>, lo que demuestra compromiso y conciencia sobre la relevancia de la inmunización en la prevención de enfermedades. Este resultado confirma la hipótesis planteada, ya que el conocimiento y la actitud del personal de salud influyen directamente en la calidad de la atención y en el cumplimiento de la normatividad vigente.</w:t>
      </w:r>
    </w:p>
    <w:p w14:paraId="13D487D7" w14:textId="77777777" w:rsidR="007247A6" w:rsidRDefault="007247A6" w:rsidP="000E7337">
      <w:pPr>
        <w:spacing w:line="360" w:lineRule="auto"/>
        <w:jc w:val="both"/>
        <w:rPr>
          <w:rFonts w:ascii="Arial" w:hAnsi="Arial" w:cs="Arial"/>
        </w:rPr>
      </w:pPr>
    </w:p>
    <w:p w14:paraId="6D35EA01" w14:textId="75D01BB6" w:rsidR="00E32385" w:rsidRPr="00E32385" w:rsidRDefault="00E32385" w:rsidP="00E32385">
      <w:pPr>
        <w:spacing w:line="360" w:lineRule="auto"/>
        <w:jc w:val="both"/>
        <w:rPr>
          <w:rFonts w:ascii="Arial" w:hAnsi="Arial" w:cs="Arial"/>
          <w:b/>
          <w:bCs/>
        </w:rPr>
      </w:pPr>
      <w:r w:rsidRPr="00E32385">
        <w:rPr>
          <w:rFonts w:ascii="Arial" w:hAnsi="Arial" w:cs="Arial"/>
          <w:b/>
          <w:bCs/>
        </w:rPr>
        <w:t>5.2 SUGERENCIAS</w:t>
      </w:r>
    </w:p>
    <w:p w14:paraId="485F09B2" w14:textId="77777777" w:rsidR="00E32385" w:rsidRPr="00E32385" w:rsidRDefault="00E32385" w:rsidP="00E32385">
      <w:pPr>
        <w:spacing w:line="360" w:lineRule="auto"/>
        <w:jc w:val="both"/>
        <w:rPr>
          <w:rFonts w:ascii="Arial" w:hAnsi="Arial" w:cs="Arial"/>
        </w:rPr>
      </w:pPr>
      <w:r w:rsidRPr="00E32385">
        <w:rPr>
          <w:rFonts w:ascii="Arial" w:hAnsi="Arial" w:cs="Arial"/>
        </w:rPr>
        <w:t xml:space="preserve">• Se recomienda implementar </w:t>
      </w:r>
      <w:r w:rsidRPr="00E32385">
        <w:rPr>
          <w:rFonts w:ascii="Arial" w:hAnsi="Arial" w:cs="Arial"/>
          <w:b/>
          <w:bCs/>
        </w:rPr>
        <w:t>programas de capacitación continua</w:t>
      </w:r>
      <w:r w:rsidRPr="00E32385">
        <w:rPr>
          <w:rFonts w:ascii="Arial" w:hAnsi="Arial" w:cs="Arial"/>
        </w:rPr>
        <w:t xml:space="preserve"> para médicos y personal de enfermería sobre la NOM</w:t>
      </w:r>
      <w:r w:rsidRPr="00E32385">
        <w:rPr>
          <w:rFonts w:ascii="Arial" w:hAnsi="Arial" w:cs="Arial"/>
        </w:rPr>
        <w:noBreakHyphen/>
        <w:t>036</w:t>
      </w:r>
      <w:r w:rsidRPr="00E32385">
        <w:rPr>
          <w:rFonts w:ascii="Arial" w:hAnsi="Arial" w:cs="Arial"/>
        </w:rPr>
        <w:noBreakHyphen/>
        <w:t>SSA2</w:t>
      </w:r>
      <w:r w:rsidRPr="00E32385">
        <w:rPr>
          <w:rFonts w:ascii="Arial" w:hAnsi="Arial" w:cs="Arial"/>
        </w:rPr>
        <w:noBreakHyphen/>
        <w:t>2012, con el fin de garantizar que todo el personal conozca y aplique correctamente el esquema de vacunación infantil. Esto permitirá uniformar la práctica clínica y reducir errores en la aplicación de biológicos.</w:t>
      </w:r>
    </w:p>
    <w:p w14:paraId="0103C9B5" w14:textId="77777777" w:rsidR="00E32385" w:rsidRPr="00E32385" w:rsidRDefault="00E32385" w:rsidP="00E32385">
      <w:pPr>
        <w:spacing w:line="360" w:lineRule="auto"/>
        <w:jc w:val="both"/>
        <w:rPr>
          <w:rFonts w:ascii="Arial" w:hAnsi="Arial" w:cs="Arial"/>
        </w:rPr>
      </w:pPr>
      <w:r w:rsidRPr="00E32385">
        <w:rPr>
          <w:rFonts w:ascii="Arial" w:hAnsi="Arial" w:cs="Arial"/>
        </w:rPr>
        <w:t xml:space="preserve">• Es necesario establecer </w:t>
      </w:r>
      <w:r w:rsidRPr="00E32385">
        <w:rPr>
          <w:rFonts w:ascii="Arial" w:hAnsi="Arial" w:cs="Arial"/>
          <w:b/>
          <w:bCs/>
        </w:rPr>
        <w:t>protocolos de supervisión periódica</w:t>
      </w:r>
      <w:r w:rsidRPr="00E32385">
        <w:rPr>
          <w:rFonts w:ascii="Arial" w:hAnsi="Arial" w:cs="Arial"/>
        </w:rPr>
        <w:t xml:space="preserve"> por parte de las autoridades de salud, que incluyan visitas programadas y evaluaciones de desempeño. De esta manera se asegura que la aplicación de vacunas se realice conforme a los intervalos establecidos y se fortalezca el cumplimiento de la normatividad vigente.</w:t>
      </w:r>
    </w:p>
    <w:p w14:paraId="095DE8A5" w14:textId="77777777" w:rsidR="00E32385" w:rsidRPr="00E32385" w:rsidRDefault="00E32385" w:rsidP="00E32385">
      <w:pPr>
        <w:spacing w:line="360" w:lineRule="auto"/>
        <w:jc w:val="both"/>
        <w:rPr>
          <w:rFonts w:ascii="Arial" w:hAnsi="Arial" w:cs="Arial"/>
        </w:rPr>
      </w:pPr>
      <w:r w:rsidRPr="00E32385">
        <w:rPr>
          <w:rFonts w:ascii="Arial" w:hAnsi="Arial" w:cs="Arial"/>
        </w:rPr>
        <w:t xml:space="preserve">• Se sugiere la </w:t>
      </w:r>
      <w:r w:rsidRPr="00E32385">
        <w:rPr>
          <w:rFonts w:ascii="Arial" w:hAnsi="Arial" w:cs="Arial"/>
          <w:b/>
          <w:bCs/>
        </w:rPr>
        <w:t>implementación de sistemas electrónicos de registro</w:t>
      </w:r>
      <w:r w:rsidRPr="00E32385">
        <w:rPr>
          <w:rFonts w:ascii="Arial" w:hAnsi="Arial" w:cs="Arial"/>
        </w:rPr>
        <w:t xml:space="preserve"> en la Cartilla Nacional de Vacunación, complementados con capacitación en el uso de herramientas digitales. Esto permitirá mejorar la trazabilidad de las dosis aplicadas, evitar omisiones y garantizar un control más eficiente del esquema de vacunación.</w:t>
      </w:r>
    </w:p>
    <w:p w14:paraId="72B2A4C8" w14:textId="77777777" w:rsidR="00E32385" w:rsidRPr="00E32385" w:rsidRDefault="00E32385" w:rsidP="00E32385">
      <w:pPr>
        <w:spacing w:line="360" w:lineRule="auto"/>
        <w:jc w:val="both"/>
        <w:rPr>
          <w:rFonts w:ascii="Arial" w:hAnsi="Arial" w:cs="Arial"/>
        </w:rPr>
      </w:pPr>
      <w:r w:rsidRPr="00E32385">
        <w:rPr>
          <w:rFonts w:ascii="Arial" w:hAnsi="Arial" w:cs="Arial"/>
        </w:rPr>
        <w:t xml:space="preserve">• Para asegurar la </w:t>
      </w:r>
      <w:r w:rsidRPr="00E32385">
        <w:rPr>
          <w:rFonts w:ascii="Arial" w:hAnsi="Arial" w:cs="Arial"/>
          <w:b/>
          <w:bCs/>
        </w:rPr>
        <w:t>conservación adecuada de biológicos</w:t>
      </w:r>
      <w:r w:rsidRPr="00E32385">
        <w:rPr>
          <w:rFonts w:ascii="Arial" w:hAnsi="Arial" w:cs="Arial"/>
        </w:rPr>
        <w:t>, se recomienda reforzar la capacitación técnica sobre la cadena de frío y dotar al personal de equipos calibrados y en buen estado. Además, se deben realizar auditorías periódicas para verificar que las condiciones de almacenamiento cumplan con los estándares establecidos.</w:t>
      </w:r>
    </w:p>
    <w:p w14:paraId="4A6883C1" w14:textId="77777777" w:rsidR="00E32385" w:rsidRPr="00E32385" w:rsidRDefault="00E32385" w:rsidP="00E32385">
      <w:pPr>
        <w:spacing w:line="360" w:lineRule="auto"/>
        <w:jc w:val="both"/>
        <w:rPr>
          <w:rFonts w:ascii="Arial" w:hAnsi="Arial" w:cs="Arial"/>
        </w:rPr>
      </w:pPr>
      <w:r w:rsidRPr="00E32385">
        <w:rPr>
          <w:rFonts w:ascii="Arial" w:hAnsi="Arial" w:cs="Arial"/>
        </w:rPr>
        <w:t xml:space="preserve">• Se propone fomentar la </w:t>
      </w:r>
      <w:r w:rsidRPr="00E32385">
        <w:rPr>
          <w:rFonts w:ascii="Arial" w:hAnsi="Arial" w:cs="Arial"/>
          <w:b/>
          <w:bCs/>
        </w:rPr>
        <w:t>participación activa de todo el personal en campañas nacionales de vacunación</w:t>
      </w:r>
      <w:r w:rsidRPr="00E32385">
        <w:rPr>
          <w:rFonts w:ascii="Arial" w:hAnsi="Arial" w:cs="Arial"/>
        </w:rPr>
        <w:t xml:space="preserve">, mediante la organización de brigadas y la inclusión de pasantes en actividades </w:t>
      </w:r>
      <w:r w:rsidRPr="00E32385">
        <w:rPr>
          <w:rFonts w:ascii="Arial" w:hAnsi="Arial" w:cs="Arial"/>
        </w:rPr>
        <w:lastRenderedPageBreak/>
        <w:t>prácticas supervisadas. Esto permitirá ampliar la cobertura, fortalecer la experiencia profesional y garantizar la continuidad del esquema básico infantil.</w:t>
      </w:r>
    </w:p>
    <w:p w14:paraId="26936559" w14:textId="77777777" w:rsidR="00E32385" w:rsidRPr="00E32385" w:rsidRDefault="00E32385" w:rsidP="00E32385">
      <w:pPr>
        <w:spacing w:line="360" w:lineRule="auto"/>
        <w:jc w:val="both"/>
        <w:rPr>
          <w:rFonts w:ascii="Arial" w:hAnsi="Arial" w:cs="Arial"/>
        </w:rPr>
      </w:pPr>
      <w:r w:rsidRPr="00E32385">
        <w:rPr>
          <w:rFonts w:ascii="Arial" w:hAnsi="Arial" w:cs="Arial"/>
        </w:rPr>
        <w:t xml:space="preserve">• Es importante promover </w:t>
      </w:r>
      <w:r w:rsidRPr="00E32385">
        <w:rPr>
          <w:rFonts w:ascii="Arial" w:hAnsi="Arial" w:cs="Arial"/>
          <w:b/>
          <w:bCs/>
        </w:rPr>
        <w:t>estrategias de sensibilización y educación en salud pública</w:t>
      </w:r>
      <w:r w:rsidRPr="00E32385">
        <w:rPr>
          <w:rFonts w:ascii="Arial" w:hAnsi="Arial" w:cs="Arial"/>
        </w:rPr>
        <w:t xml:space="preserve"> dirigidas al personal, enfatizando la relevancia del esquema de vacunación infantil en la prevención de enfermedades. Charlas, talleres y materiales educativos pueden reforzar la conciencia y el compromiso profesional hacia la inmunización.</w:t>
      </w:r>
    </w:p>
    <w:p w14:paraId="7FA3BFD3" w14:textId="77777777" w:rsidR="00E32385" w:rsidRPr="00E32385" w:rsidRDefault="00E32385" w:rsidP="00E32385">
      <w:pPr>
        <w:spacing w:line="360" w:lineRule="auto"/>
        <w:jc w:val="both"/>
        <w:rPr>
          <w:rFonts w:ascii="Arial" w:hAnsi="Arial" w:cs="Arial"/>
        </w:rPr>
      </w:pPr>
      <w:r w:rsidRPr="00E32385">
        <w:rPr>
          <w:rFonts w:ascii="Arial" w:hAnsi="Arial" w:cs="Arial"/>
        </w:rPr>
        <w:t xml:space="preserve">• Finalmente, se recomienda establecer un </w:t>
      </w:r>
      <w:r w:rsidRPr="00E32385">
        <w:rPr>
          <w:rFonts w:ascii="Arial" w:hAnsi="Arial" w:cs="Arial"/>
          <w:b/>
          <w:bCs/>
        </w:rPr>
        <w:t>plan integral de mejora institucional</w:t>
      </w:r>
      <w:r w:rsidRPr="00E32385">
        <w:rPr>
          <w:rFonts w:ascii="Arial" w:hAnsi="Arial" w:cs="Arial"/>
        </w:rPr>
        <w:t>, que combine capacitación, supervisión, registro electrónico y campañas de vacunación. Este plan debe ser evaluado periódicamente para medir avances y garantizar que el cumplimiento de la NOM</w:t>
      </w:r>
      <w:r w:rsidRPr="00E32385">
        <w:rPr>
          <w:rFonts w:ascii="Arial" w:hAnsi="Arial" w:cs="Arial"/>
        </w:rPr>
        <w:noBreakHyphen/>
        <w:t>036</w:t>
      </w:r>
      <w:r w:rsidRPr="00E32385">
        <w:rPr>
          <w:rFonts w:ascii="Arial" w:hAnsi="Arial" w:cs="Arial"/>
        </w:rPr>
        <w:noBreakHyphen/>
        <w:t>SSA2</w:t>
      </w:r>
      <w:r w:rsidRPr="00E32385">
        <w:rPr>
          <w:rFonts w:ascii="Arial" w:hAnsi="Arial" w:cs="Arial"/>
        </w:rPr>
        <w:noBreakHyphen/>
        <w:t>2012 se traduzca en una atención de calidad para la población infantil.</w:t>
      </w:r>
    </w:p>
    <w:p w14:paraId="5B913940" w14:textId="77777777" w:rsidR="007247A6" w:rsidRDefault="007247A6" w:rsidP="000E7337">
      <w:pPr>
        <w:spacing w:line="360" w:lineRule="auto"/>
        <w:jc w:val="both"/>
        <w:rPr>
          <w:rFonts w:ascii="Arial" w:hAnsi="Arial" w:cs="Arial"/>
        </w:rPr>
      </w:pPr>
    </w:p>
    <w:p w14:paraId="2A3F5D50" w14:textId="77777777" w:rsidR="00E32385" w:rsidRDefault="00E32385" w:rsidP="000E7337">
      <w:pPr>
        <w:spacing w:line="360" w:lineRule="auto"/>
        <w:jc w:val="both"/>
        <w:rPr>
          <w:rFonts w:ascii="Arial" w:hAnsi="Arial" w:cs="Arial"/>
        </w:rPr>
      </w:pPr>
    </w:p>
    <w:p w14:paraId="6DCF8738" w14:textId="77777777" w:rsidR="007247A6" w:rsidRDefault="007247A6" w:rsidP="000E7337">
      <w:pPr>
        <w:spacing w:line="360" w:lineRule="auto"/>
        <w:jc w:val="both"/>
        <w:rPr>
          <w:rFonts w:ascii="Arial" w:hAnsi="Arial" w:cs="Arial"/>
        </w:rPr>
      </w:pPr>
    </w:p>
    <w:p w14:paraId="4319851C" w14:textId="77777777" w:rsidR="007247A6" w:rsidRDefault="007247A6" w:rsidP="000E7337">
      <w:pPr>
        <w:spacing w:line="360" w:lineRule="auto"/>
        <w:jc w:val="both"/>
        <w:rPr>
          <w:rFonts w:ascii="Arial" w:hAnsi="Arial" w:cs="Arial"/>
        </w:rPr>
      </w:pPr>
    </w:p>
    <w:p w14:paraId="3B1B586C" w14:textId="77777777" w:rsidR="007247A6" w:rsidRDefault="007247A6" w:rsidP="000E7337">
      <w:pPr>
        <w:spacing w:line="360" w:lineRule="auto"/>
        <w:jc w:val="both"/>
        <w:rPr>
          <w:rFonts w:ascii="Arial" w:hAnsi="Arial" w:cs="Arial"/>
        </w:rPr>
      </w:pPr>
    </w:p>
    <w:p w14:paraId="7B442C64" w14:textId="77777777" w:rsidR="003C6851" w:rsidRDefault="003C6851" w:rsidP="000E7337">
      <w:pPr>
        <w:spacing w:line="360" w:lineRule="auto"/>
        <w:jc w:val="both"/>
        <w:rPr>
          <w:rFonts w:ascii="Arial" w:hAnsi="Arial" w:cs="Arial"/>
        </w:rPr>
      </w:pPr>
    </w:p>
    <w:p w14:paraId="0D65A331" w14:textId="77777777" w:rsidR="003C6851" w:rsidRDefault="003C6851" w:rsidP="000E7337">
      <w:pPr>
        <w:spacing w:line="360" w:lineRule="auto"/>
        <w:jc w:val="both"/>
        <w:rPr>
          <w:rFonts w:ascii="Arial" w:hAnsi="Arial" w:cs="Arial"/>
        </w:rPr>
      </w:pPr>
    </w:p>
    <w:p w14:paraId="7AB30800" w14:textId="77777777" w:rsidR="00390FD3" w:rsidRDefault="00390FD3" w:rsidP="000E7337">
      <w:pPr>
        <w:spacing w:line="360" w:lineRule="auto"/>
        <w:jc w:val="both"/>
        <w:rPr>
          <w:rFonts w:ascii="Arial" w:hAnsi="Arial" w:cs="Arial"/>
        </w:rPr>
      </w:pPr>
    </w:p>
    <w:p w14:paraId="56137DFC" w14:textId="77777777" w:rsidR="00390FD3" w:rsidRDefault="00390FD3" w:rsidP="000E7337">
      <w:pPr>
        <w:spacing w:line="360" w:lineRule="auto"/>
        <w:jc w:val="both"/>
        <w:rPr>
          <w:rFonts w:ascii="Arial" w:hAnsi="Arial" w:cs="Arial"/>
        </w:rPr>
      </w:pPr>
    </w:p>
    <w:p w14:paraId="3CAD66C4" w14:textId="77777777" w:rsidR="00390FD3" w:rsidRDefault="00390FD3" w:rsidP="000E7337">
      <w:pPr>
        <w:spacing w:line="360" w:lineRule="auto"/>
        <w:jc w:val="both"/>
        <w:rPr>
          <w:rFonts w:ascii="Arial" w:hAnsi="Arial" w:cs="Arial"/>
        </w:rPr>
      </w:pPr>
    </w:p>
    <w:p w14:paraId="75664776" w14:textId="77777777" w:rsidR="00EB45B7" w:rsidRDefault="00EB45B7" w:rsidP="000E7337">
      <w:pPr>
        <w:spacing w:line="360" w:lineRule="auto"/>
        <w:jc w:val="both"/>
        <w:rPr>
          <w:rFonts w:ascii="Arial" w:hAnsi="Arial" w:cs="Arial"/>
        </w:rPr>
      </w:pPr>
    </w:p>
    <w:p w14:paraId="28783DDC" w14:textId="77777777" w:rsidR="00EB45B7" w:rsidRDefault="00EB45B7" w:rsidP="000E7337">
      <w:pPr>
        <w:spacing w:line="360" w:lineRule="auto"/>
        <w:jc w:val="both"/>
        <w:rPr>
          <w:rFonts w:ascii="Arial" w:hAnsi="Arial" w:cs="Arial"/>
        </w:rPr>
      </w:pPr>
    </w:p>
    <w:p w14:paraId="7E34BAD9" w14:textId="77777777" w:rsidR="00390FD3" w:rsidRDefault="00390FD3" w:rsidP="000E7337">
      <w:pPr>
        <w:spacing w:line="360" w:lineRule="auto"/>
        <w:jc w:val="both"/>
        <w:rPr>
          <w:rFonts w:ascii="Arial" w:hAnsi="Arial" w:cs="Arial"/>
        </w:rPr>
      </w:pPr>
    </w:p>
    <w:p w14:paraId="077DA10D" w14:textId="77777777" w:rsidR="00390FD3" w:rsidRDefault="00390FD3" w:rsidP="000E7337">
      <w:pPr>
        <w:spacing w:line="360" w:lineRule="auto"/>
        <w:jc w:val="both"/>
        <w:rPr>
          <w:rFonts w:ascii="Arial" w:hAnsi="Arial" w:cs="Arial"/>
        </w:rPr>
      </w:pPr>
    </w:p>
    <w:p w14:paraId="48931E3B" w14:textId="77777777" w:rsidR="00390FD3" w:rsidRPr="008251EC" w:rsidRDefault="00390FD3" w:rsidP="00390FD3">
      <w:pPr>
        <w:spacing w:after="0" w:line="240" w:lineRule="auto"/>
        <w:jc w:val="right"/>
        <w:rPr>
          <w:rFonts w:ascii="Arial" w:eastAsia="Arial" w:hAnsi="Arial" w:cs="Arial"/>
          <w:b/>
          <w:color w:val="000000"/>
          <w:sz w:val="72"/>
          <w:szCs w:val="72"/>
          <w:lang w:val="es-ES" w:eastAsia="es-ES"/>
        </w:rPr>
      </w:pPr>
      <w:r w:rsidRPr="008251EC">
        <w:rPr>
          <w:rFonts w:ascii="Arial" w:eastAsia="Arial" w:hAnsi="Arial" w:cs="Arial"/>
          <w:b/>
          <w:color w:val="000000"/>
          <w:sz w:val="72"/>
          <w:szCs w:val="72"/>
          <w:lang w:val="es-ES" w:eastAsia="es-ES"/>
        </w:rPr>
        <w:lastRenderedPageBreak/>
        <w:t>CAPÍTULO 6</w:t>
      </w:r>
    </w:p>
    <w:p w14:paraId="4EFB916D" w14:textId="77777777" w:rsidR="00390FD3" w:rsidRPr="008251EC" w:rsidRDefault="00390FD3" w:rsidP="00390FD3">
      <w:pPr>
        <w:spacing w:after="0" w:line="240" w:lineRule="auto"/>
        <w:jc w:val="right"/>
        <w:rPr>
          <w:rFonts w:ascii="Arial" w:eastAsia="Arial" w:hAnsi="Arial" w:cs="Arial"/>
          <w:color w:val="000000"/>
          <w:sz w:val="72"/>
          <w:szCs w:val="72"/>
          <w:lang w:val="es-ES" w:eastAsia="es-ES"/>
        </w:rPr>
      </w:pPr>
    </w:p>
    <w:p w14:paraId="2406F431" w14:textId="6B349575" w:rsidR="00390FD3" w:rsidRPr="008251EC" w:rsidRDefault="00390FD3" w:rsidP="00390FD3">
      <w:pPr>
        <w:keepNext/>
        <w:keepLines/>
        <w:spacing w:after="0" w:line="240" w:lineRule="auto"/>
        <w:jc w:val="right"/>
        <w:rPr>
          <w:rFonts w:ascii="Arial" w:eastAsia="Arial" w:hAnsi="Arial" w:cs="Arial"/>
          <w:b/>
          <w:color w:val="000000"/>
          <w:lang w:val="es-ES" w:eastAsia="es-ES"/>
        </w:rPr>
      </w:pPr>
      <w:r w:rsidRPr="008251EC">
        <w:rPr>
          <w:rFonts w:ascii="Arial" w:eastAsia="Arial" w:hAnsi="Arial" w:cs="Arial"/>
          <w:b/>
          <w:color w:val="000000"/>
          <w:sz w:val="52"/>
          <w:szCs w:val="52"/>
          <w:lang w:val="es-ES" w:eastAsia="es-ES"/>
        </w:rPr>
        <w:t>ANEXOS</w:t>
      </w:r>
    </w:p>
    <w:bookmarkStart w:id="7" w:name="_Hlk19063744"/>
    <w:p w14:paraId="7E830A76" w14:textId="5B569433" w:rsidR="00C917B3" w:rsidRDefault="00C917B3" w:rsidP="00390FD3">
      <w:pPr>
        <w:spacing w:after="0" w:line="276" w:lineRule="auto"/>
        <w:jc w:val="right"/>
        <w:rPr>
          <w:rFonts w:ascii="Arial" w:eastAsia="Arial" w:hAnsi="Arial" w:cs="Arial"/>
          <w:b/>
          <w:color w:val="000000"/>
          <w:lang w:eastAsia="es-ES"/>
        </w:rPr>
      </w:pPr>
      <w:r w:rsidRPr="008251EC">
        <w:rPr>
          <w:rFonts w:ascii="Calibri" w:eastAsia="Calibri" w:hAnsi="Calibri" w:cs="Times New Roman"/>
          <w:noProof/>
          <w:lang w:eastAsia="es-MX"/>
        </w:rPr>
        <mc:AlternateContent>
          <mc:Choice Requires="wpg">
            <w:drawing>
              <wp:anchor distT="0" distB="0" distL="114300" distR="114300" simplePos="0" relativeHeight="251691008" behindDoc="0" locked="0" layoutInCell="1" allowOverlap="1" wp14:anchorId="7C5989F0" wp14:editId="7067A7DA">
                <wp:simplePos x="0" y="0"/>
                <wp:positionH relativeFrom="column">
                  <wp:posOffset>518729</wp:posOffset>
                </wp:positionH>
                <wp:positionV relativeFrom="paragraph">
                  <wp:posOffset>30677</wp:posOffset>
                </wp:positionV>
                <wp:extent cx="5895975" cy="38100"/>
                <wp:effectExtent l="0" t="19050" r="28575" b="0"/>
                <wp:wrapNone/>
                <wp:docPr id="1345" name="Group 655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5975" cy="38100"/>
                          <a:chOff x="0" y="0"/>
                          <a:chExt cx="5895975" cy="38100"/>
                        </a:xfrm>
                      </wpg:grpSpPr>
                      <wps:wsp>
                        <wps:cNvPr id="1346" name="Shape 7803"/>
                        <wps:cNvSpPr/>
                        <wps:spPr>
                          <a:xfrm>
                            <a:off x="0" y="0"/>
                            <a:ext cx="5895975" cy="0"/>
                          </a:xfrm>
                          <a:custGeom>
                            <a:avLst/>
                            <a:gdLst/>
                            <a:ahLst/>
                            <a:cxnLst/>
                            <a:rect l="0" t="0" r="0" b="0"/>
                            <a:pathLst>
                              <a:path w="5895975">
                                <a:moveTo>
                                  <a:pt x="0" y="0"/>
                                </a:moveTo>
                                <a:lnTo>
                                  <a:pt x="5895975" y="0"/>
                                </a:lnTo>
                              </a:path>
                            </a:pathLst>
                          </a:custGeom>
                          <a:noFill/>
                          <a:ln w="38100" cap="flat" cmpd="sng" algn="ctr">
                            <a:solidFill>
                              <a:srgbClr val="000000"/>
                            </a:solidFill>
                            <a:prstDash val="solid"/>
                            <a:round/>
                          </a:ln>
                          <a:effectLst/>
                        </wps:spPr>
                        <wps:bodyPr/>
                      </wps:wsp>
                    </wpg:wgp>
                  </a:graphicData>
                </a:graphic>
                <wp14:sizeRelH relativeFrom="page">
                  <wp14:pctWidth>0</wp14:pctWidth>
                </wp14:sizeRelH>
                <wp14:sizeRelV relativeFrom="page">
                  <wp14:pctHeight>0</wp14:pctHeight>
                </wp14:sizeRelV>
              </wp:anchor>
            </w:drawing>
          </mc:Choice>
          <mc:Fallback>
            <w:pict>
              <v:group w14:anchorId="36A4A0D0" id="Group 65594" o:spid="_x0000_s1026" style="position:absolute;margin-left:40.85pt;margin-top:2.4pt;width:464.25pt;height:3pt;z-index:251691008" coordsize="58959,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">
                <v:shape id="Shape 7803" o:spid="_x0000_s1027" style="position:absolute;width:58959;height:0;visibility:visible;mso-wrap-style:square;v-text-anchor:top" coordsize="5895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" path="m,l5895975,e" filled="f" strokeweight="3pt">
                  <v:path arrowok="t" textboxrect="0,0,5895975,0"/>
                </v:shape>
              </v:group>
            </w:pict>
          </mc:Fallback>
        </mc:AlternateContent>
      </w:r>
    </w:p>
    <w:p w14:paraId="39D2BD5D" w14:textId="532CF36A" w:rsidR="00390FD3" w:rsidRPr="00395948" w:rsidRDefault="00390FD3" w:rsidP="00395948">
      <w:pPr>
        <w:pStyle w:val="Prrafodelista"/>
        <w:numPr>
          <w:ilvl w:val="0"/>
          <w:numId w:val="50"/>
        </w:numPr>
        <w:spacing w:after="0" w:line="276" w:lineRule="auto"/>
        <w:jc w:val="right"/>
        <w:rPr>
          <w:rFonts w:ascii="Arial" w:eastAsia="Arial" w:hAnsi="Arial" w:cs="Arial"/>
          <w:b/>
          <w:color w:val="000000"/>
          <w:lang w:eastAsia="es-ES"/>
        </w:rPr>
      </w:pPr>
      <w:r w:rsidRPr="00395948">
        <w:rPr>
          <w:rFonts w:ascii="Arial" w:eastAsia="Arial" w:hAnsi="Arial" w:cs="Arial"/>
          <w:b/>
          <w:color w:val="000000"/>
          <w:lang w:eastAsia="es-ES"/>
        </w:rPr>
        <w:t>Glosario</w:t>
      </w:r>
    </w:p>
    <w:p w14:paraId="64B77026" w14:textId="77777777" w:rsidR="00390FD3" w:rsidRPr="00395948" w:rsidRDefault="00390FD3" w:rsidP="00395948">
      <w:pPr>
        <w:pStyle w:val="Prrafodelista"/>
        <w:numPr>
          <w:ilvl w:val="0"/>
          <w:numId w:val="50"/>
        </w:numPr>
        <w:spacing w:after="0" w:line="276" w:lineRule="auto"/>
        <w:jc w:val="right"/>
        <w:rPr>
          <w:rFonts w:ascii="Arial" w:eastAsia="Arial" w:hAnsi="Arial" w:cs="Arial"/>
          <w:b/>
          <w:color w:val="000000"/>
          <w:lang w:eastAsia="es-ES"/>
        </w:rPr>
      </w:pPr>
      <w:r w:rsidRPr="00395948">
        <w:rPr>
          <w:rFonts w:ascii="Arial" w:eastAsia="Arial" w:hAnsi="Arial" w:cs="Arial"/>
          <w:b/>
          <w:color w:val="000000"/>
          <w:lang w:eastAsia="es-ES"/>
        </w:rPr>
        <w:t>Bibliografía</w:t>
      </w:r>
    </w:p>
    <w:p w14:paraId="6C565A10" w14:textId="77777777" w:rsidR="00390FD3" w:rsidRPr="00395948" w:rsidRDefault="00390FD3" w:rsidP="00395948">
      <w:pPr>
        <w:pStyle w:val="Prrafodelista"/>
        <w:numPr>
          <w:ilvl w:val="0"/>
          <w:numId w:val="50"/>
        </w:numPr>
        <w:spacing w:after="0" w:line="276" w:lineRule="auto"/>
        <w:jc w:val="right"/>
        <w:rPr>
          <w:rFonts w:ascii="Arial" w:eastAsia="Arial" w:hAnsi="Arial" w:cs="Arial"/>
          <w:b/>
          <w:color w:val="000000"/>
          <w:lang w:eastAsia="es-ES"/>
        </w:rPr>
      </w:pPr>
      <w:r w:rsidRPr="00395948">
        <w:rPr>
          <w:rFonts w:ascii="Arial" w:eastAsia="Arial" w:hAnsi="Arial" w:cs="Arial"/>
          <w:b/>
          <w:color w:val="000000"/>
          <w:lang w:eastAsia="es-ES"/>
        </w:rPr>
        <w:t>Cronograma</w:t>
      </w:r>
    </w:p>
    <w:p w14:paraId="47CA061B" w14:textId="77777777" w:rsidR="00390FD3" w:rsidRPr="00395948" w:rsidRDefault="00390FD3" w:rsidP="00395948">
      <w:pPr>
        <w:pStyle w:val="Prrafodelista"/>
        <w:numPr>
          <w:ilvl w:val="0"/>
          <w:numId w:val="50"/>
        </w:numPr>
        <w:spacing w:after="0" w:line="276" w:lineRule="auto"/>
        <w:jc w:val="right"/>
        <w:rPr>
          <w:rFonts w:ascii="Arial" w:eastAsia="Arial" w:hAnsi="Arial" w:cs="Arial"/>
          <w:b/>
          <w:color w:val="000000"/>
          <w:lang w:eastAsia="es-ES"/>
        </w:rPr>
      </w:pPr>
      <w:r w:rsidRPr="00395948">
        <w:rPr>
          <w:rFonts w:ascii="Arial" w:eastAsia="Arial" w:hAnsi="Arial" w:cs="Arial"/>
          <w:b/>
          <w:color w:val="000000"/>
          <w:lang w:eastAsia="es-ES"/>
        </w:rPr>
        <w:t>Cuestionario</w:t>
      </w:r>
    </w:p>
    <w:p w14:paraId="2C592209" w14:textId="77777777" w:rsidR="00390FD3" w:rsidRPr="00395948" w:rsidRDefault="00390FD3" w:rsidP="00395948">
      <w:pPr>
        <w:pStyle w:val="Prrafodelista"/>
        <w:numPr>
          <w:ilvl w:val="0"/>
          <w:numId w:val="50"/>
        </w:numPr>
        <w:spacing w:after="0" w:line="276" w:lineRule="auto"/>
        <w:jc w:val="right"/>
        <w:rPr>
          <w:rFonts w:ascii="Arial" w:eastAsia="Arial" w:hAnsi="Arial" w:cs="Arial"/>
          <w:b/>
          <w:color w:val="000000"/>
          <w:lang w:eastAsia="es-ES"/>
        </w:rPr>
      </w:pPr>
      <w:r w:rsidRPr="00395948">
        <w:rPr>
          <w:rFonts w:ascii="Arial" w:eastAsia="Arial" w:hAnsi="Arial" w:cs="Arial"/>
          <w:b/>
          <w:color w:val="000000"/>
          <w:lang w:eastAsia="es-ES"/>
        </w:rPr>
        <w:t>Matriz de congruencia</w:t>
      </w:r>
    </w:p>
    <w:p w14:paraId="727B8025" w14:textId="77777777" w:rsidR="00390FD3" w:rsidRPr="00395948" w:rsidRDefault="00390FD3" w:rsidP="00395948">
      <w:pPr>
        <w:pStyle w:val="Prrafodelista"/>
        <w:numPr>
          <w:ilvl w:val="0"/>
          <w:numId w:val="50"/>
        </w:numPr>
        <w:spacing w:after="0" w:line="276" w:lineRule="auto"/>
        <w:jc w:val="right"/>
        <w:rPr>
          <w:rFonts w:ascii="Arial" w:eastAsia="Arial" w:hAnsi="Arial" w:cs="Arial"/>
          <w:b/>
          <w:color w:val="000000"/>
          <w:lang w:eastAsia="es-ES"/>
        </w:rPr>
      </w:pPr>
      <w:r w:rsidRPr="00395948">
        <w:rPr>
          <w:rFonts w:ascii="Arial" w:eastAsia="Arial" w:hAnsi="Arial" w:cs="Arial"/>
          <w:b/>
          <w:color w:val="000000"/>
          <w:lang w:eastAsia="es-ES"/>
        </w:rPr>
        <w:t>Fotos</w:t>
      </w:r>
    </w:p>
    <w:p w14:paraId="06EFF339" w14:textId="77777777" w:rsidR="00390FD3" w:rsidRPr="00395948" w:rsidRDefault="00390FD3" w:rsidP="00395948">
      <w:pPr>
        <w:pStyle w:val="Prrafodelista"/>
        <w:numPr>
          <w:ilvl w:val="0"/>
          <w:numId w:val="50"/>
        </w:numPr>
        <w:spacing w:after="0" w:line="276" w:lineRule="auto"/>
        <w:jc w:val="right"/>
        <w:rPr>
          <w:rFonts w:ascii="Arial" w:eastAsia="Arial" w:hAnsi="Arial" w:cs="Arial"/>
          <w:b/>
          <w:color w:val="000000"/>
          <w:lang w:eastAsia="es-ES"/>
        </w:rPr>
      </w:pPr>
      <w:r w:rsidRPr="00395948">
        <w:rPr>
          <w:rFonts w:ascii="Arial" w:eastAsia="Arial" w:hAnsi="Arial" w:cs="Arial"/>
          <w:b/>
          <w:color w:val="000000"/>
          <w:lang w:eastAsia="es-ES"/>
        </w:rPr>
        <w:t>Apéndice</w:t>
      </w:r>
    </w:p>
    <w:bookmarkEnd w:id="7"/>
    <w:p w14:paraId="3E5274D9" w14:textId="77777777" w:rsidR="00390FD3" w:rsidRDefault="00390FD3" w:rsidP="00390FD3">
      <w:pPr>
        <w:spacing w:after="0" w:line="276" w:lineRule="auto"/>
        <w:jc w:val="right"/>
        <w:rPr>
          <w:rFonts w:ascii="Arial" w:eastAsia="Arial" w:hAnsi="Arial" w:cs="Arial"/>
          <w:color w:val="000000"/>
          <w:lang w:eastAsia="es-ES"/>
        </w:rPr>
      </w:pPr>
    </w:p>
    <w:p w14:paraId="0E44B65F" w14:textId="77777777" w:rsidR="00C917B3" w:rsidRPr="008251EC" w:rsidRDefault="00C917B3" w:rsidP="00390FD3">
      <w:pPr>
        <w:spacing w:after="0" w:line="276" w:lineRule="auto"/>
        <w:jc w:val="right"/>
        <w:rPr>
          <w:rFonts w:ascii="Arial" w:eastAsia="Arial" w:hAnsi="Arial" w:cs="Arial"/>
          <w:color w:val="000000"/>
          <w:lang w:eastAsia="es-ES"/>
        </w:rPr>
      </w:pPr>
    </w:p>
    <w:p w14:paraId="5D79C277" w14:textId="77777777" w:rsidR="00390FD3" w:rsidRDefault="00390FD3" w:rsidP="000E7337">
      <w:pPr>
        <w:spacing w:line="360" w:lineRule="auto"/>
        <w:jc w:val="both"/>
        <w:rPr>
          <w:rFonts w:ascii="Arial" w:hAnsi="Arial" w:cs="Arial"/>
        </w:rPr>
      </w:pPr>
    </w:p>
    <w:p w14:paraId="0B2148BF" w14:textId="77777777" w:rsidR="00C917B3" w:rsidRDefault="00C917B3" w:rsidP="000E7337">
      <w:pPr>
        <w:spacing w:line="360" w:lineRule="auto"/>
        <w:jc w:val="both"/>
        <w:rPr>
          <w:rFonts w:ascii="Arial" w:hAnsi="Arial" w:cs="Arial"/>
        </w:rPr>
      </w:pPr>
    </w:p>
    <w:p w14:paraId="0A6FA44D" w14:textId="77777777" w:rsidR="00390FD3" w:rsidRDefault="00390FD3" w:rsidP="000E7337">
      <w:pPr>
        <w:spacing w:line="360" w:lineRule="auto"/>
        <w:jc w:val="both"/>
        <w:rPr>
          <w:rFonts w:ascii="Arial" w:hAnsi="Arial" w:cs="Arial"/>
        </w:rPr>
      </w:pPr>
    </w:p>
    <w:p w14:paraId="052C00A9" w14:textId="77777777" w:rsidR="00390FD3" w:rsidRDefault="00390FD3" w:rsidP="000E7337">
      <w:pPr>
        <w:spacing w:line="360" w:lineRule="auto"/>
        <w:jc w:val="both"/>
        <w:rPr>
          <w:rFonts w:ascii="Arial" w:hAnsi="Arial" w:cs="Arial"/>
        </w:rPr>
      </w:pPr>
    </w:p>
    <w:p w14:paraId="2948E0DB" w14:textId="77777777" w:rsidR="00390FD3" w:rsidRDefault="00390FD3" w:rsidP="000E7337">
      <w:pPr>
        <w:spacing w:line="360" w:lineRule="auto"/>
        <w:jc w:val="both"/>
        <w:rPr>
          <w:rFonts w:ascii="Arial" w:hAnsi="Arial" w:cs="Arial"/>
        </w:rPr>
      </w:pPr>
    </w:p>
    <w:p w14:paraId="18AA655E" w14:textId="77777777" w:rsidR="00390FD3" w:rsidRDefault="00390FD3" w:rsidP="000E7337">
      <w:pPr>
        <w:spacing w:line="360" w:lineRule="auto"/>
        <w:jc w:val="both"/>
        <w:rPr>
          <w:rFonts w:ascii="Arial" w:hAnsi="Arial" w:cs="Arial"/>
        </w:rPr>
      </w:pPr>
    </w:p>
    <w:p w14:paraId="76D5F257" w14:textId="77777777" w:rsidR="00390FD3" w:rsidRDefault="00390FD3" w:rsidP="000E7337">
      <w:pPr>
        <w:spacing w:line="360" w:lineRule="auto"/>
        <w:jc w:val="both"/>
        <w:rPr>
          <w:rFonts w:ascii="Arial" w:hAnsi="Arial" w:cs="Arial"/>
        </w:rPr>
      </w:pPr>
    </w:p>
    <w:p w14:paraId="2000E4EF" w14:textId="77777777" w:rsidR="00390FD3" w:rsidRDefault="00390FD3" w:rsidP="000E7337">
      <w:pPr>
        <w:spacing w:line="360" w:lineRule="auto"/>
        <w:jc w:val="both"/>
        <w:rPr>
          <w:rFonts w:ascii="Arial" w:hAnsi="Arial" w:cs="Arial"/>
        </w:rPr>
      </w:pPr>
    </w:p>
    <w:p w14:paraId="142C3596" w14:textId="77777777" w:rsidR="00390FD3" w:rsidRDefault="00390FD3" w:rsidP="000E7337">
      <w:pPr>
        <w:spacing w:line="360" w:lineRule="auto"/>
        <w:jc w:val="both"/>
        <w:rPr>
          <w:rFonts w:ascii="Arial" w:hAnsi="Arial" w:cs="Arial"/>
        </w:rPr>
      </w:pPr>
    </w:p>
    <w:p w14:paraId="568519AA" w14:textId="77777777" w:rsidR="00EB45B7" w:rsidRDefault="00EB45B7" w:rsidP="000E7337">
      <w:pPr>
        <w:spacing w:line="360" w:lineRule="auto"/>
        <w:jc w:val="both"/>
        <w:rPr>
          <w:rFonts w:ascii="Arial" w:hAnsi="Arial" w:cs="Arial"/>
        </w:rPr>
      </w:pPr>
    </w:p>
    <w:p w14:paraId="37F06A10" w14:textId="77777777" w:rsidR="00390FD3" w:rsidRDefault="00390FD3" w:rsidP="000E7337">
      <w:pPr>
        <w:spacing w:line="360" w:lineRule="auto"/>
        <w:jc w:val="both"/>
        <w:rPr>
          <w:rFonts w:ascii="Arial" w:hAnsi="Arial" w:cs="Arial"/>
        </w:rPr>
      </w:pPr>
    </w:p>
    <w:p w14:paraId="33203491" w14:textId="77777777" w:rsidR="00390FD3" w:rsidRDefault="00390FD3" w:rsidP="000E7337">
      <w:pPr>
        <w:spacing w:line="360" w:lineRule="auto"/>
        <w:jc w:val="both"/>
        <w:rPr>
          <w:rFonts w:ascii="Arial" w:hAnsi="Arial" w:cs="Arial"/>
        </w:rPr>
      </w:pPr>
    </w:p>
    <w:p w14:paraId="0E0F873E" w14:textId="77777777" w:rsidR="00390FD3" w:rsidRDefault="00390FD3" w:rsidP="000E7337">
      <w:pPr>
        <w:spacing w:line="360" w:lineRule="auto"/>
        <w:jc w:val="both"/>
        <w:rPr>
          <w:rFonts w:ascii="Arial" w:hAnsi="Arial" w:cs="Arial"/>
        </w:rPr>
      </w:pPr>
    </w:p>
    <w:p w14:paraId="683FAEF2" w14:textId="114681D3" w:rsidR="00BA746E" w:rsidRDefault="00BA746E" w:rsidP="000E7337">
      <w:pPr>
        <w:spacing w:line="360" w:lineRule="auto"/>
        <w:jc w:val="both"/>
        <w:rPr>
          <w:rFonts w:ascii="Arial" w:hAnsi="Arial" w:cs="Arial"/>
          <w:b/>
          <w:bCs/>
        </w:rPr>
      </w:pPr>
      <w:r w:rsidRPr="00BA746E">
        <w:rPr>
          <w:rFonts w:ascii="Arial" w:hAnsi="Arial" w:cs="Arial"/>
          <w:b/>
          <w:bCs/>
        </w:rPr>
        <w:lastRenderedPageBreak/>
        <w:t>6.1 GLOSARIO</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2FA"/>
        <w:tblCellMar>
          <w:top w:w="15" w:type="dxa"/>
          <w:left w:w="15" w:type="dxa"/>
          <w:bottom w:w="15" w:type="dxa"/>
          <w:right w:w="15" w:type="dxa"/>
        </w:tblCellMar>
        <w:tblLook w:val="04A0" w:firstRow="1" w:lastRow="0" w:firstColumn="1" w:lastColumn="0" w:noHBand="0" w:noVBand="1"/>
      </w:tblPr>
      <w:tblGrid>
        <w:gridCol w:w="482"/>
        <w:gridCol w:w="3037"/>
        <w:gridCol w:w="6551"/>
      </w:tblGrid>
      <w:tr w:rsidR="004A1358" w:rsidRPr="004A1358" w14:paraId="72CAC0C4" w14:textId="77777777" w:rsidTr="00590984">
        <w:trPr>
          <w:tblHeader/>
          <w:tblCellSpacing w:w="15" w:type="dxa"/>
        </w:trPr>
        <w:tc>
          <w:tcPr>
            <w:tcW w:w="0" w:type="auto"/>
            <w:shd w:val="clear" w:color="auto" w:fill="EAF2FA"/>
            <w:vAlign w:val="center"/>
            <w:hideMark/>
          </w:tcPr>
          <w:p w14:paraId="4A6977B7"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No.</w:t>
            </w:r>
          </w:p>
        </w:tc>
        <w:tc>
          <w:tcPr>
            <w:tcW w:w="0" w:type="auto"/>
            <w:shd w:val="clear" w:color="auto" w:fill="EAF2FA"/>
            <w:vAlign w:val="center"/>
            <w:hideMark/>
          </w:tcPr>
          <w:p w14:paraId="4B2296E6"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Término</w:t>
            </w:r>
          </w:p>
        </w:tc>
        <w:tc>
          <w:tcPr>
            <w:tcW w:w="0" w:type="auto"/>
            <w:shd w:val="clear" w:color="auto" w:fill="EAF2FA"/>
            <w:vAlign w:val="center"/>
            <w:hideMark/>
          </w:tcPr>
          <w:p w14:paraId="0903D338" w14:textId="77777777" w:rsidR="004A1358" w:rsidRPr="004A1358" w:rsidRDefault="004A1358" w:rsidP="004A1358">
            <w:pPr>
              <w:spacing w:line="360" w:lineRule="auto"/>
              <w:jc w:val="both"/>
              <w:rPr>
                <w:rFonts w:ascii="Arial" w:hAnsi="Arial" w:cs="Arial"/>
              </w:rPr>
            </w:pPr>
            <w:r w:rsidRPr="004A1358">
              <w:rPr>
                <w:rFonts w:ascii="Arial" w:hAnsi="Arial" w:cs="Arial"/>
              </w:rPr>
              <w:t>Significado</w:t>
            </w:r>
          </w:p>
        </w:tc>
      </w:tr>
      <w:tr w:rsidR="004A1358" w:rsidRPr="004A1358" w14:paraId="0A3675BE" w14:textId="77777777" w:rsidTr="00590984">
        <w:trPr>
          <w:tblCellSpacing w:w="15" w:type="dxa"/>
        </w:trPr>
        <w:tc>
          <w:tcPr>
            <w:tcW w:w="0" w:type="auto"/>
            <w:shd w:val="clear" w:color="auto" w:fill="EAF2FA"/>
            <w:vAlign w:val="center"/>
            <w:hideMark/>
          </w:tcPr>
          <w:p w14:paraId="67520C99"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01</w:t>
            </w:r>
          </w:p>
        </w:tc>
        <w:tc>
          <w:tcPr>
            <w:tcW w:w="0" w:type="auto"/>
            <w:shd w:val="clear" w:color="auto" w:fill="EAF2FA"/>
            <w:vAlign w:val="center"/>
            <w:hideMark/>
          </w:tcPr>
          <w:p w14:paraId="51BA2AEA"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Esquema de vacunación</w:t>
            </w:r>
          </w:p>
        </w:tc>
        <w:tc>
          <w:tcPr>
            <w:tcW w:w="0" w:type="auto"/>
            <w:shd w:val="clear" w:color="auto" w:fill="EAF2FA"/>
            <w:vAlign w:val="center"/>
            <w:hideMark/>
          </w:tcPr>
          <w:p w14:paraId="6E0D2AF9" w14:textId="77777777" w:rsidR="004A1358" w:rsidRPr="004A1358" w:rsidRDefault="004A1358" w:rsidP="004A1358">
            <w:pPr>
              <w:spacing w:line="360" w:lineRule="auto"/>
              <w:jc w:val="both"/>
              <w:rPr>
                <w:rFonts w:ascii="Arial" w:hAnsi="Arial" w:cs="Arial"/>
              </w:rPr>
            </w:pPr>
            <w:r w:rsidRPr="004A1358">
              <w:rPr>
                <w:rFonts w:ascii="Arial" w:hAnsi="Arial" w:cs="Arial"/>
              </w:rPr>
              <w:t>Conjunto de dosis de vacunas aplicadas en edades específicas para prevenir enfermedades en la población infantil.</w:t>
            </w:r>
          </w:p>
        </w:tc>
      </w:tr>
      <w:tr w:rsidR="004A1358" w:rsidRPr="004A1358" w14:paraId="724B9D70" w14:textId="77777777" w:rsidTr="00590984">
        <w:trPr>
          <w:tblCellSpacing w:w="15" w:type="dxa"/>
        </w:trPr>
        <w:tc>
          <w:tcPr>
            <w:tcW w:w="0" w:type="auto"/>
            <w:shd w:val="clear" w:color="auto" w:fill="EAF2FA"/>
            <w:vAlign w:val="center"/>
            <w:hideMark/>
          </w:tcPr>
          <w:p w14:paraId="664FA10F"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02</w:t>
            </w:r>
          </w:p>
        </w:tc>
        <w:tc>
          <w:tcPr>
            <w:tcW w:w="0" w:type="auto"/>
            <w:shd w:val="clear" w:color="auto" w:fill="EAF2FA"/>
            <w:vAlign w:val="center"/>
            <w:hideMark/>
          </w:tcPr>
          <w:p w14:paraId="17E2AEA5"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NOM</w:t>
            </w:r>
            <w:r w:rsidRPr="004A1358">
              <w:rPr>
                <w:rFonts w:ascii="Arial" w:hAnsi="Arial" w:cs="Arial"/>
                <w:b/>
                <w:bCs/>
              </w:rPr>
              <w:noBreakHyphen/>
              <w:t>036</w:t>
            </w:r>
            <w:r w:rsidRPr="004A1358">
              <w:rPr>
                <w:rFonts w:ascii="Arial" w:hAnsi="Arial" w:cs="Arial"/>
                <w:b/>
                <w:bCs/>
              </w:rPr>
              <w:noBreakHyphen/>
              <w:t>SSA2</w:t>
            </w:r>
            <w:r w:rsidRPr="004A1358">
              <w:rPr>
                <w:rFonts w:ascii="Arial" w:hAnsi="Arial" w:cs="Arial"/>
                <w:b/>
                <w:bCs/>
              </w:rPr>
              <w:noBreakHyphen/>
              <w:t>2012</w:t>
            </w:r>
          </w:p>
        </w:tc>
        <w:tc>
          <w:tcPr>
            <w:tcW w:w="0" w:type="auto"/>
            <w:shd w:val="clear" w:color="auto" w:fill="EAF2FA"/>
            <w:vAlign w:val="center"/>
            <w:hideMark/>
          </w:tcPr>
          <w:p w14:paraId="6E529C85" w14:textId="77777777" w:rsidR="004A1358" w:rsidRPr="004A1358" w:rsidRDefault="004A1358" w:rsidP="004A1358">
            <w:pPr>
              <w:spacing w:line="360" w:lineRule="auto"/>
              <w:jc w:val="both"/>
              <w:rPr>
                <w:rFonts w:ascii="Arial" w:hAnsi="Arial" w:cs="Arial"/>
              </w:rPr>
            </w:pPr>
            <w:r w:rsidRPr="004A1358">
              <w:rPr>
                <w:rFonts w:ascii="Arial" w:hAnsi="Arial" w:cs="Arial"/>
              </w:rPr>
              <w:t>Norma Oficial Mexicana que establece los lineamientos para la aplicación de vacunas en el Programa de Vacunación Universal.</w:t>
            </w:r>
          </w:p>
        </w:tc>
      </w:tr>
      <w:tr w:rsidR="004A1358" w:rsidRPr="004A1358" w14:paraId="5DB8D1F7" w14:textId="77777777" w:rsidTr="00590984">
        <w:trPr>
          <w:tblCellSpacing w:w="15" w:type="dxa"/>
        </w:trPr>
        <w:tc>
          <w:tcPr>
            <w:tcW w:w="0" w:type="auto"/>
            <w:shd w:val="clear" w:color="auto" w:fill="EAF2FA"/>
            <w:vAlign w:val="center"/>
            <w:hideMark/>
          </w:tcPr>
          <w:p w14:paraId="59E3CD18"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03</w:t>
            </w:r>
          </w:p>
        </w:tc>
        <w:tc>
          <w:tcPr>
            <w:tcW w:w="0" w:type="auto"/>
            <w:shd w:val="clear" w:color="auto" w:fill="EAF2FA"/>
            <w:vAlign w:val="center"/>
            <w:hideMark/>
          </w:tcPr>
          <w:p w14:paraId="133FF1DB"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Cartilla Nacional de Vacunación</w:t>
            </w:r>
          </w:p>
        </w:tc>
        <w:tc>
          <w:tcPr>
            <w:tcW w:w="0" w:type="auto"/>
            <w:shd w:val="clear" w:color="auto" w:fill="EAF2FA"/>
            <w:vAlign w:val="center"/>
            <w:hideMark/>
          </w:tcPr>
          <w:p w14:paraId="172E13C3" w14:textId="77777777" w:rsidR="004A1358" w:rsidRPr="004A1358" w:rsidRDefault="004A1358" w:rsidP="004A1358">
            <w:pPr>
              <w:spacing w:line="360" w:lineRule="auto"/>
              <w:jc w:val="both"/>
              <w:rPr>
                <w:rFonts w:ascii="Arial" w:hAnsi="Arial" w:cs="Arial"/>
              </w:rPr>
            </w:pPr>
            <w:r w:rsidRPr="004A1358">
              <w:rPr>
                <w:rFonts w:ascii="Arial" w:hAnsi="Arial" w:cs="Arial"/>
              </w:rPr>
              <w:t>Documento oficial donde se registran las dosis aplicadas a cada paciente, garantizando trazabilidad y control.</w:t>
            </w:r>
          </w:p>
        </w:tc>
      </w:tr>
      <w:tr w:rsidR="004A1358" w:rsidRPr="004A1358" w14:paraId="348F4630" w14:textId="77777777" w:rsidTr="00590984">
        <w:trPr>
          <w:tblCellSpacing w:w="15" w:type="dxa"/>
        </w:trPr>
        <w:tc>
          <w:tcPr>
            <w:tcW w:w="0" w:type="auto"/>
            <w:shd w:val="clear" w:color="auto" w:fill="EAF2FA"/>
            <w:vAlign w:val="center"/>
            <w:hideMark/>
          </w:tcPr>
          <w:p w14:paraId="165BDE6E"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04</w:t>
            </w:r>
          </w:p>
        </w:tc>
        <w:tc>
          <w:tcPr>
            <w:tcW w:w="0" w:type="auto"/>
            <w:shd w:val="clear" w:color="auto" w:fill="EAF2FA"/>
            <w:vAlign w:val="center"/>
            <w:hideMark/>
          </w:tcPr>
          <w:p w14:paraId="5D70D270"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Biológico</w:t>
            </w:r>
          </w:p>
        </w:tc>
        <w:tc>
          <w:tcPr>
            <w:tcW w:w="0" w:type="auto"/>
            <w:shd w:val="clear" w:color="auto" w:fill="EAF2FA"/>
            <w:vAlign w:val="center"/>
            <w:hideMark/>
          </w:tcPr>
          <w:p w14:paraId="4C460088" w14:textId="77777777" w:rsidR="004A1358" w:rsidRPr="004A1358" w:rsidRDefault="004A1358" w:rsidP="004A1358">
            <w:pPr>
              <w:spacing w:line="360" w:lineRule="auto"/>
              <w:jc w:val="both"/>
              <w:rPr>
                <w:rFonts w:ascii="Arial" w:hAnsi="Arial" w:cs="Arial"/>
              </w:rPr>
            </w:pPr>
            <w:r w:rsidRPr="004A1358">
              <w:rPr>
                <w:rFonts w:ascii="Arial" w:hAnsi="Arial" w:cs="Arial"/>
              </w:rPr>
              <w:t>Sustancia preparada a partir de microorganismos o sus derivados, utilizada como vacuna para generar inmunidad.</w:t>
            </w:r>
          </w:p>
        </w:tc>
      </w:tr>
      <w:tr w:rsidR="004A1358" w:rsidRPr="004A1358" w14:paraId="6137B9E0" w14:textId="77777777" w:rsidTr="00590984">
        <w:trPr>
          <w:tblCellSpacing w:w="15" w:type="dxa"/>
        </w:trPr>
        <w:tc>
          <w:tcPr>
            <w:tcW w:w="0" w:type="auto"/>
            <w:shd w:val="clear" w:color="auto" w:fill="EAF2FA"/>
            <w:vAlign w:val="center"/>
            <w:hideMark/>
          </w:tcPr>
          <w:p w14:paraId="77845EAD"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05</w:t>
            </w:r>
          </w:p>
        </w:tc>
        <w:tc>
          <w:tcPr>
            <w:tcW w:w="0" w:type="auto"/>
            <w:shd w:val="clear" w:color="auto" w:fill="EAF2FA"/>
            <w:vAlign w:val="center"/>
            <w:hideMark/>
          </w:tcPr>
          <w:p w14:paraId="2C30F861"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Cadena de frío</w:t>
            </w:r>
          </w:p>
        </w:tc>
        <w:tc>
          <w:tcPr>
            <w:tcW w:w="0" w:type="auto"/>
            <w:shd w:val="clear" w:color="auto" w:fill="EAF2FA"/>
            <w:vAlign w:val="center"/>
            <w:hideMark/>
          </w:tcPr>
          <w:p w14:paraId="6DB55982" w14:textId="77777777" w:rsidR="004A1358" w:rsidRPr="004A1358" w:rsidRDefault="004A1358" w:rsidP="004A1358">
            <w:pPr>
              <w:spacing w:line="360" w:lineRule="auto"/>
              <w:jc w:val="both"/>
              <w:rPr>
                <w:rFonts w:ascii="Arial" w:hAnsi="Arial" w:cs="Arial"/>
              </w:rPr>
            </w:pPr>
            <w:r w:rsidRPr="004A1358">
              <w:rPr>
                <w:rFonts w:ascii="Arial" w:hAnsi="Arial" w:cs="Arial"/>
              </w:rPr>
              <w:t>Sistema de conservación y transporte de vacunas a temperaturas específicas para mantener su eficacia.</w:t>
            </w:r>
          </w:p>
        </w:tc>
      </w:tr>
      <w:tr w:rsidR="004A1358" w:rsidRPr="004A1358" w14:paraId="43FD20D7" w14:textId="77777777" w:rsidTr="00590984">
        <w:trPr>
          <w:tblCellSpacing w:w="15" w:type="dxa"/>
        </w:trPr>
        <w:tc>
          <w:tcPr>
            <w:tcW w:w="0" w:type="auto"/>
            <w:shd w:val="clear" w:color="auto" w:fill="EAF2FA"/>
            <w:vAlign w:val="center"/>
            <w:hideMark/>
          </w:tcPr>
          <w:p w14:paraId="31E2A4B6"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06</w:t>
            </w:r>
          </w:p>
        </w:tc>
        <w:tc>
          <w:tcPr>
            <w:tcW w:w="0" w:type="auto"/>
            <w:shd w:val="clear" w:color="auto" w:fill="EAF2FA"/>
            <w:vAlign w:val="center"/>
            <w:hideMark/>
          </w:tcPr>
          <w:p w14:paraId="5ED5A7E4"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Primer nivel de atención</w:t>
            </w:r>
          </w:p>
        </w:tc>
        <w:tc>
          <w:tcPr>
            <w:tcW w:w="0" w:type="auto"/>
            <w:shd w:val="clear" w:color="auto" w:fill="EAF2FA"/>
            <w:vAlign w:val="center"/>
            <w:hideMark/>
          </w:tcPr>
          <w:p w14:paraId="4596C47F" w14:textId="77777777" w:rsidR="004A1358" w:rsidRPr="004A1358" w:rsidRDefault="004A1358" w:rsidP="004A1358">
            <w:pPr>
              <w:spacing w:line="360" w:lineRule="auto"/>
              <w:jc w:val="both"/>
              <w:rPr>
                <w:rFonts w:ascii="Arial" w:hAnsi="Arial" w:cs="Arial"/>
              </w:rPr>
            </w:pPr>
            <w:r w:rsidRPr="004A1358">
              <w:rPr>
                <w:rFonts w:ascii="Arial" w:hAnsi="Arial" w:cs="Arial"/>
              </w:rPr>
              <w:t>Servicios básicos de salud que incluyen prevención, promoción y atención primaria, donde se aplican esquemas de vacunación.</w:t>
            </w:r>
          </w:p>
        </w:tc>
      </w:tr>
      <w:tr w:rsidR="004A1358" w:rsidRPr="004A1358" w14:paraId="6324D24D" w14:textId="77777777" w:rsidTr="00590984">
        <w:trPr>
          <w:tblCellSpacing w:w="15" w:type="dxa"/>
        </w:trPr>
        <w:tc>
          <w:tcPr>
            <w:tcW w:w="0" w:type="auto"/>
            <w:shd w:val="clear" w:color="auto" w:fill="EAF2FA"/>
            <w:vAlign w:val="center"/>
            <w:hideMark/>
          </w:tcPr>
          <w:p w14:paraId="60E1B6BD"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07</w:t>
            </w:r>
          </w:p>
        </w:tc>
        <w:tc>
          <w:tcPr>
            <w:tcW w:w="0" w:type="auto"/>
            <w:shd w:val="clear" w:color="auto" w:fill="EAF2FA"/>
            <w:vAlign w:val="center"/>
            <w:hideMark/>
          </w:tcPr>
          <w:p w14:paraId="4E2C5A4F"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Cobertura vacunal</w:t>
            </w:r>
          </w:p>
        </w:tc>
        <w:tc>
          <w:tcPr>
            <w:tcW w:w="0" w:type="auto"/>
            <w:shd w:val="clear" w:color="auto" w:fill="EAF2FA"/>
            <w:vAlign w:val="center"/>
            <w:hideMark/>
          </w:tcPr>
          <w:p w14:paraId="169166E3" w14:textId="77777777" w:rsidR="004A1358" w:rsidRPr="004A1358" w:rsidRDefault="004A1358" w:rsidP="004A1358">
            <w:pPr>
              <w:spacing w:line="360" w:lineRule="auto"/>
              <w:jc w:val="both"/>
              <w:rPr>
                <w:rFonts w:ascii="Arial" w:hAnsi="Arial" w:cs="Arial"/>
              </w:rPr>
            </w:pPr>
            <w:r w:rsidRPr="004A1358">
              <w:rPr>
                <w:rFonts w:ascii="Arial" w:hAnsi="Arial" w:cs="Arial"/>
              </w:rPr>
              <w:t>Porcentaje de la población objetivo que recibe las dosis de vacunas conforme al esquema nacional.</w:t>
            </w:r>
          </w:p>
        </w:tc>
      </w:tr>
      <w:tr w:rsidR="004A1358" w:rsidRPr="004A1358" w14:paraId="7148AF55" w14:textId="77777777" w:rsidTr="00590984">
        <w:trPr>
          <w:tblCellSpacing w:w="15" w:type="dxa"/>
        </w:trPr>
        <w:tc>
          <w:tcPr>
            <w:tcW w:w="0" w:type="auto"/>
            <w:shd w:val="clear" w:color="auto" w:fill="EAF2FA"/>
            <w:vAlign w:val="center"/>
            <w:hideMark/>
          </w:tcPr>
          <w:p w14:paraId="16A4CAE3"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08</w:t>
            </w:r>
          </w:p>
        </w:tc>
        <w:tc>
          <w:tcPr>
            <w:tcW w:w="0" w:type="auto"/>
            <w:shd w:val="clear" w:color="auto" w:fill="EAF2FA"/>
            <w:vAlign w:val="center"/>
            <w:hideMark/>
          </w:tcPr>
          <w:p w14:paraId="4B08240E"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Intervalo de aplicación</w:t>
            </w:r>
          </w:p>
        </w:tc>
        <w:tc>
          <w:tcPr>
            <w:tcW w:w="0" w:type="auto"/>
            <w:shd w:val="clear" w:color="auto" w:fill="EAF2FA"/>
            <w:vAlign w:val="center"/>
            <w:hideMark/>
          </w:tcPr>
          <w:p w14:paraId="125C12C4" w14:textId="77777777" w:rsidR="004A1358" w:rsidRPr="004A1358" w:rsidRDefault="004A1358" w:rsidP="004A1358">
            <w:pPr>
              <w:spacing w:line="360" w:lineRule="auto"/>
              <w:jc w:val="both"/>
              <w:rPr>
                <w:rFonts w:ascii="Arial" w:hAnsi="Arial" w:cs="Arial"/>
              </w:rPr>
            </w:pPr>
            <w:r w:rsidRPr="004A1358">
              <w:rPr>
                <w:rFonts w:ascii="Arial" w:hAnsi="Arial" w:cs="Arial"/>
              </w:rPr>
              <w:t>Periodo de tiempo establecido entre una dosis y otra para garantizar la efectividad de la vacuna.</w:t>
            </w:r>
          </w:p>
        </w:tc>
      </w:tr>
      <w:tr w:rsidR="004A1358" w:rsidRPr="004A1358" w14:paraId="711E1FAC" w14:textId="77777777" w:rsidTr="00590984">
        <w:trPr>
          <w:tblCellSpacing w:w="15" w:type="dxa"/>
        </w:trPr>
        <w:tc>
          <w:tcPr>
            <w:tcW w:w="0" w:type="auto"/>
            <w:shd w:val="clear" w:color="auto" w:fill="EAF2FA"/>
            <w:vAlign w:val="center"/>
            <w:hideMark/>
          </w:tcPr>
          <w:p w14:paraId="0C7B50AF"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09</w:t>
            </w:r>
          </w:p>
        </w:tc>
        <w:tc>
          <w:tcPr>
            <w:tcW w:w="0" w:type="auto"/>
            <w:shd w:val="clear" w:color="auto" w:fill="EAF2FA"/>
            <w:vAlign w:val="center"/>
            <w:hideMark/>
          </w:tcPr>
          <w:p w14:paraId="71D30657"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Inmunización</w:t>
            </w:r>
          </w:p>
        </w:tc>
        <w:tc>
          <w:tcPr>
            <w:tcW w:w="0" w:type="auto"/>
            <w:shd w:val="clear" w:color="auto" w:fill="EAF2FA"/>
            <w:vAlign w:val="center"/>
            <w:hideMark/>
          </w:tcPr>
          <w:p w14:paraId="47A71D5C" w14:textId="77777777" w:rsidR="004A1358" w:rsidRPr="004A1358" w:rsidRDefault="004A1358" w:rsidP="004A1358">
            <w:pPr>
              <w:spacing w:line="360" w:lineRule="auto"/>
              <w:jc w:val="both"/>
              <w:rPr>
                <w:rFonts w:ascii="Arial" w:hAnsi="Arial" w:cs="Arial"/>
              </w:rPr>
            </w:pPr>
            <w:r w:rsidRPr="004A1358">
              <w:rPr>
                <w:rFonts w:ascii="Arial" w:hAnsi="Arial" w:cs="Arial"/>
              </w:rPr>
              <w:t>Proceso mediante el cual una persona adquiere protección contra una enfermedad mediante la aplicación de vacunas.</w:t>
            </w:r>
          </w:p>
        </w:tc>
      </w:tr>
      <w:tr w:rsidR="004A1358" w:rsidRPr="004A1358" w14:paraId="12A4E431" w14:textId="77777777" w:rsidTr="00590984">
        <w:trPr>
          <w:tblCellSpacing w:w="15" w:type="dxa"/>
        </w:trPr>
        <w:tc>
          <w:tcPr>
            <w:tcW w:w="0" w:type="auto"/>
            <w:shd w:val="clear" w:color="auto" w:fill="EAF2FA"/>
            <w:vAlign w:val="center"/>
            <w:hideMark/>
          </w:tcPr>
          <w:p w14:paraId="2BB1EDBD"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lastRenderedPageBreak/>
              <w:t>10</w:t>
            </w:r>
          </w:p>
        </w:tc>
        <w:tc>
          <w:tcPr>
            <w:tcW w:w="0" w:type="auto"/>
            <w:shd w:val="clear" w:color="auto" w:fill="EAF2FA"/>
            <w:vAlign w:val="center"/>
            <w:hideMark/>
          </w:tcPr>
          <w:p w14:paraId="63FA46FF"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Dosis</w:t>
            </w:r>
          </w:p>
        </w:tc>
        <w:tc>
          <w:tcPr>
            <w:tcW w:w="0" w:type="auto"/>
            <w:shd w:val="clear" w:color="auto" w:fill="EAF2FA"/>
            <w:vAlign w:val="center"/>
            <w:hideMark/>
          </w:tcPr>
          <w:p w14:paraId="13828E97" w14:textId="77777777" w:rsidR="004A1358" w:rsidRPr="004A1358" w:rsidRDefault="004A1358" w:rsidP="004A1358">
            <w:pPr>
              <w:spacing w:line="360" w:lineRule="auto"/>
              <w:jc w:val="both"/>
              <w:rPr>
                <w:rFonts w:ascii="Arial" w:hAnsi="Arial" w:cs="Arial"/>
              </w:rPr>
            </w:pPr>
            <w:r w:rsidRPr="004A1358">
              <w:rPr>
                <w:rFonts w:ascii="Arial" w:hAnsi="Arial" w:cs="Arial"/>
              </w:rPr>
              <w:t>Cantidad específica de vacuna que debe aplicarse en cada evento de inmunización.</w:t>
            </w:r>
          </w:p>
        </w:tc>
      </w:tr>
      <w:tr w:rsidR="004A1358" w:rsidRPr="004A1358" w14:paraId="00DAD4D7" w14:textId="77777777" w:rsidTr="00590984">
        <w:trPr>
          <w:tblCellSpacing w:w="15" w:type="dxa"/>
        </w:trPr>
        <w:tc>
          <w:tcPr>
            <w:tcW w:w="0" w:type="auto"/>
            <w:shd w:val="clear" w:color="auto" w:fill="EAF2FA"/>
            <w:vAlign w:val="center"/>
            <w:hideMark/>
          </w:tcPr>
          <w:p w14:paraId="5AD2DB27"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11</w:t>
            </w:r>
          </w:p>
        </w:tc>
        <w:tc>
          <w:tcPr>
            <w:tcW w:w="0" w:type="auto"/>
            <w:shd w:val="clear" w:color="auto" w:fill="EAF2FA"/>
            <w:vAlign w:val="center"/>
            <w:hideMark/>
          </w:tcPr>
          <w:p w14:paraId="662E5F93"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Refuerzo</w:t>
            </w:r>
          </w:p>
        </w:tc>
        <w:tc>
          <w:tcPr>
            <w:tcW w:w="0" w:type="auto"/>
            <w:shd w:val="clear" w:color="auto" w:fill="EAF2FA"/>
            <w:vAlign w:val="center"/>
            <w:hideMark/>
          </w:tcPr>
          <w:p w14:paraId="1C1586A3" w14:textId="77777777" w:rsidR="004A1358" w:rsidRPr="004A1358" w:rsidRDefault="004A1358" w:rsidP="004A1358">
            <w:pPr>
              <w:spacing w:line="360" w:lineRule="auto"/>
              <w:jc w:val="both"/>
              <w:rPr>
                <w:rFonts w:ascii="Arial" w:hAnsi="Arial" w:cs="Arial"/>
              </w:rPr>
            </w:pPr>
            <w:r w:rsidRPr="004A1358">
              <w:rPr>
                <w:rFonts w:ascii="Arial" w:hAnsi="Arial" w:cs="Arial"/>
              </w:rPr>
              <w:t>Dosis adicional de vacuna aplicada después de la serie primaria para mantener la inmunidad.</w:t>
            </w:r>
          </w:p>
        </w:tc>
      </w:tr>
      <w:tr w:rsidR="004A1358" w:rsidRPr="004A1358" w14:paraId="43FD0CAC" w14:textId="77777777" w:rsidTr="00590984">
        <w:trPr>
          <w:tblCellSpacing w:w="15" w:type="dxa"/>
        </w:trPr>
        <w:tc>
          <w:tcPr>
            <w:tcW w:w="0" w:type="auto"/>
            <w:shd w:val="clear" w:color="auto" w:fill="EAF2FA"/>
            <w:vAlign w:val="center"/>
            <w:hideMark/>
          </w:tcPr>
          <w:p w14:paraId="6623E35E"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12</w:t>
            </w:r>
          </w:p>
        </w:tc>
        <w:tc>
          <w:tcPr>
            <w:tcW w:w="0" w:type="auto"/>
            <w:shd w:val="clear" w:color="auto" w:fill="EAF2FA"/>
            <w:vAlign w:val="center"/>
            <w:hideMark/>
          </w:tcPr>
          <w:p w14:paraId="09D66DE3"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Vacuna pentavalente</w:t>
            </w:r>
          </w:p>
        </w:tc>
        <w:tc>
          <w:tcPr>
            <w:tcW w:w="0" w:type="auto"/>
            <w:shd w:val="clear" w:color="auto" w:fill="EAF2FA"/>
            <w:vAlign w:val="center"/>
            <w:hideMark/>
          </w:tcPr>
          <w:p w14:paraId="02424927" w14:textId="77777777" w:rsidR="004A1358" w:rsidRPr="004A1358" w:rsidRDefault="004A1358" w:rsidP="004A1358">
            <w:pPr>
              <w:spacing w:line="360" w:lineRule="auto"/>
              <w:jc w:val="both"/>
              <w:rPr>
                <w:rFonts w:ascii="Arial" w:hAnsi="Arial" w:cs="Arial"/>
              </w:rPr>
            </w:pPr>
            <w:r w:rsidRPr="004A1358">
              <w:rPr>
                <w:rFonts w:ascii="Arial" w:hAnsi="Arial" w:cs="Arial"/>
              </w:rPr>
              <w:t>Biológico que protege contra cinco enfermedades: difteria, tos ferina, tétanos, poliomielitis y Haemophilus influenzae tipo b.</w:t>
            </w:r>
          </w:p>
        </w:tc>
      </w:tr>
      <w:tr w:rsidR="004A1358" w:rsidRPr="004A1358" w14:paraId="31E5AE48" w14:textId="77777777" w:rsidTr="00590984">
        <w:trPr>
          <w:tblCellSpacing w:w="15" w:type="dxa"/>
        </w:trPr>
        <w:tc>
          <w:tcPr>
            <w:tcW w:w="0" w:type="auto"/>
            <w:shd w:val="clear" w:color="auto" w:fill="EAF2FA"/>
            <w:vAlign w:val="center"/>
            <w:hideMark/>
          </w:tcPr>
          <w:p w14:paraId="5DDC0278"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13</w:t>
            </w:r>
          </w:p>
        </w:tc>
        <w:tc>
          <w:tcPr>
            <w:tcW w:w="0" w:type="auto"/>
            <w:shd w:val="clear" w:color="auto" w:fill="EAF2FA"/>
            <w:vAlign w:val="center"/>
            <w:hideMark/>
          </w:tcPr>
          <w:p w14:paraId="5C579A39"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Vacuna triple viral</w:t>
            </w:r>
          </w:p>
        </w:tc>
        <w:tc>
          <w:tcPr>
            <w:tcW w:w="0" w:type="auto"/>
            <w:shd w:val="clear" w:color="auto" w:fill="EAF2FA"/>
            <w:vAlign w:val="center"/>
            <w:hideMark/>
          </w:tcPr>
          <w:p w14:paraId="27C45460" w14:textId="77777777" w:rsidR="004A1358" w:rsidRPr="004A1358" w:rsidRDefault="004A1358" w:rsidP="004A1358">
            <w:pPr>
              <w:spacing w:line="360" w:lineRule="auto"/>
              <w:jc w:val="both"/>
              <w:rPr>
                <w:rFonts w:ascii="Arial" w:hAnsi="Arial" w:cs="Arial"/>
              </w:rPr>
            </w:pPr>
            <w:r w:rsidRPr="004A1358">
              <w:rPr>
                <w:rFonts w:ascii="Arial" w:hAnsi="Arial" w:cs="Arial"/>
              </w:rPr>
              <w:t>Biológico que protege contra sarampión, rubéola y parotiditis.</w:t>
            </w:r>
          </w:p>
        </w:tc>
      </w:tr>
      <w:tr w:rsidR="004A1358" w:rsidRPr="004A1358" w14:paraId="09415055" w14:textId="77777777" w:rsidTr="00590984">
        <w:trPr>
          <w:tblCellSpacing w:w="15" w:type="dxa"/>
        </w:trPr>
        <w:tc>
          <w:tcPr>
            <w:tcW w:w="0" w:type="auto"/>
            <w:shd w:val="clear" w:color="auto" w:fill="EAF2FA"/>
            <w:vAlign w:val="center"/>
            <w:hideMark/>
          </w:tcPr>
          <w:p w14:paraId="535BDDF7"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14</w:t>
            </w:r>
          </w:p>
        </w:tc>
        <w:tc>
          <w:tcPr>
            <w:tcW w:w="0" w:type="auto"/>
            <w:shd w:val="clear" w:color="auto" w:fill="EAF2FA"/>
            <w:vAlign w:val="center"/>
            <w:hideMark/>
          </w:tcPr>
          <w:p w14:paraId="065F3675"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Vacuna BCG</w:t>
            </w:r>
          </w:p>
        </w:tc>
        <w:tc>
          <w:tcPr>
            <w:tcW w:w="0" w:type="auto"/>
            <w:shd w:val="clear" w:color="auto" w:fill="EAF2FA"/>
            <w:vAlign w:val="center"/>
            <w:hideMark/>
          </w:tcPr>
          <w:p w14:paraId="0DB8E54C" w14:textId="77777777" w:rsidR="004A1358" w:rsidRPr="004A1358" w:rsidRDefault="004A1358" w:rsidP="004A1358">
            <w:pPr>
              <w:spacing w:line="360" w:lineRule="auto"/>
              <w:jc w:val="both"/>
              <w:rPr>
                <w:rFonts w:ascii="Arial" w:hAnsi="Arial" w:cs="Arial"/>
              </w:rPr>
            </w:pPr>
            <w:r w:rsidRPr="004A1358">
              <w:rPr>
                <w:rFonts w:ascii="Arial" w:hAnsi="Arial" w:cs="Arial"/>
              </w:rPr>
              <w:t>Vacuna contra la tuberculosis, aplicada al recién nacido.</w:t>
            </w:r>
          </w:p>
        </w:tc>
      </w:tr>
      <w:tr w:rsidR="004A1358" w:rsidRPr="004A1358" w14:paraId="697D8D3F" w14:textId="77777777" w:rsidTr="00590984">
        <w:trPr>
          <w:tblCellSpacing w:w="15" w:type="dxa"/>
        </w:trPr>
        <w:tc>
          <w:tcPr>
            <w:tcW w:w="0" w:type="auto"/>
            <w:shd w:val="clear" w:color="auto" w:fill="EAF2FA"/>
            <w:vAlign w:val="center"/>
            <w:hideMark/>
          </w:tcPr>
          <w:p w14:paraId="29B37771"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15</w:t>
            </w:r>
          </w:p>
        </w:tc>
        <w:tc>
          <w:tcPr>
            <w:tcW w:w="0" w:type="auto"/>
            <w:shd w:val="clear" w:color="auto" w:fill="EAF2FA"/>
            <w:vAlign w:val="center"/>
            <w:hideMark/>
          </w:tcPr>
          <w:p w14:paraId="64F9E41E"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Vacuna hepatitis B</w:t>
            </w:r>
          </w:p>
        </w:tc>
        <w:tc>
          <w:tcPr>
            <w:tcW w:w="0" w:type="auto"/>
            <w:shd w:val="clear" w:color="auto" w:fill="EAF2FA"/>
            <w:vAlign w:val="center"/>
            <w:hideMark/>
          </w:tcPr>
          <w:p w14:paraId="61B14A55" w14:textId="77777777" w:rsidR="004A1358" w:rsidRPr="004A1358" w:rsidRDefault="004A1358" w:rsidP="004A1358">
            <w:pPr>
              <w:spacing w:line="360" w:lineRule="auto"/>
              <w:jc w:val="both"/>
              <w:rPr>
                <w:rFonts w:ascii="Arial" w:hAnsi="Arial" w:cs="Arial"/>
              </w:rPr>
            </w:pPr>
            <w:r w:rsidRPr="004A1358">
              <w:rPr>
                <w:rFonts w:ascii="Arial" w:hAnsi="Arial" w:cs="Arial"/>
              </w:rPr>
              <w:t>Biológico que protege contra la infección por el virus de la hepatitis B.</w:t>
            </w:r>
          </w:p>
        </w:tc>
      </w:tr>
      <w:tr w:rsidR="004A1358" w:rsidRPr="004A1358" w14:paraId="067C682D" w14:textId="77777777" w:rsidTr="00590984">
        <w:trPr>
          <w:tblCellSpacing w:w="15" w:type="dxa"/>
        </w:trPr>
        <w:tc>
          <w:tcPr>
            <w:tcW w:w="0" w:type="auto"/>
            <w:shd w:val="clear" w:color="auto" w:fill="EAF2FA"/>
            <w:vAlign w:val="center"/>
            <w:hideMark/>
          </w:tcPr>
          <w:p w14:paraId="10A09915"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16</w:t>
            </w:r>
          </w:p>
        </w:tc>
        <w:tc>
          <w:tcPr>
            <w:tcW w:w="0" w:type="auto"/>
            <w:shd w:val="clear" w:color="auto" w:fill="EAF2FA"/>
            <w:vAlign w:val="center"/>
            <w:hideMark/>
          </w:tcPr>
          <w:p w14:paraId="7C1D8362"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Vacuna neumocócica</w:t>
            </w:r>
          </w:p>
        </w:tc>
        <w:tc>
          <w:tcPr>
            <w:tcW w:w="0" w:type="auto"/>
            <w:shd w:val="clear" w:color="auto" w:fill="EAF2FA"/>
            <w:vAlign w:val="center"/>
            <w:hideMark/>
          </w:tcPr>
          <w:p w14:paraId="13462EC1" w14:textId="77777777" w:rsidR="004A1358" w:rsidRPr="004A1358" w:rsidRDefault="004A1358" w:rsidP="004A1358">
            <w:pPr>
              <w:spacing w:line="360" w:lineRule="auto"/>
              <w:jc w:val="both"/>
              <w:rPr>
                <w:rFonts w:ascii="Arial" w:hAnsi="Arial" w:cs="Arial"/>
              </w:rPr>
            </w:pPr>
            <w:r w:rsidRPr="004A1358">
              <w:rPr>
                <w:rFonts w:ascii="Arial" w:hAnsi="Arial" w:cs="Arial"/>
              </w:rPr>
              <w:t xml:space="preserve">Biológico que protege contra infecciones causadas por </w:t>
            </w:r>
            <w:r w:rsidRPr="004A1358">
              <w:rPr>
                <w:rFonts w:ascii="Arial" w:hAnsi="Arial" w:cs="Arial"/>
                <w:i/>
                <w:iCs/>
              </w:rPr>
              <w:t>Streptococcus pneumoniae</w:t>
            </w:r>
            <w:r w:rsidRPr="004A1358">
              <w:rPr>
                <w:rFonts w:ascii="Arial" w:hAnsi="Arial" w:cs="Arial"/>
              </w:rPr>
              <w:t>.</w:t>
            </w:r>
          </w:p>
        </w:tc>
      </w:tr>
      <w:tr w:rsidR="004A1358" w:rsidRPr="004A1358" w14:paraId="0479735C" w14:textId="77777777" w:rsidTr="00590984">
        <w:trPr>
          <w:tblCellSpacing w:w="15" w:type="dxa"/>
        </w:trPr>
        <w:tc>
          <w:tcPr>
            <w:tcW w:w="0" w:type="auto"/>
            <w:shd w:val="clear" w:color="auto" w:fill="EAF2FA"/>
            <w:vAlign w:val="center"/>
            <w:hideMark/>
          </w:tcPr>
          <w:p w14:paraId="6DB53374"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17</w:t>
            </w:r>
          </w:p>
        </w:tc>
        <w:tc>
          <w:tcPr>
            <w:tcW w:w="0" w:type="auto"/>
            <w:shd w:val="clear" w:color="auto" w:fill="EAF2FA"/>
            <w:vAlign w:val="center"/>
            <w:hideMark/>
          </w:tcPr>
          <w:p w14:paraId="5B83D051"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Vacuna rotavirus</w:t>
            </w:r>
          </w:p>
        </w:tc>
        <w:tc>
          <w:tcPr>
            <w:tcW w:w="0" w:type="auto"/>
            <w:shd w:val="clear" w:color="auto" w:fill="EAF2FA"/>
            <w:vAlign w:val="center"/>
            <w:hideMark/>
          </w:tcPr>
          <w:p w14:paraId="6ADB91E8" w14:textId="77777777" w:rsidR="004A1358" w:rsidRPr="004A1358" w:rsidRDefault="004A1358" w:rsidP="004A1358">
            <w:pPr>
              <w:spacing w:line="360" w:lineRule="auto"/>
              <w:jc w:val="both"/>
              <w:rPr>
                <w:rFonts w:ascii="Arial" w:hAnsi="Arial" w:cs="Arial"/>
              </w:rPr>
            </w:pPr>
            <w:r w:rsidRPr="004A1358">
              <w:rPr>
                <w:rFonts w:ascii="Arial" w:hAnsi="Arial" w:cs="Arial"/>
              </w:rPr>
              <w:t>Biológico que protege contra gastroenteritis causada por rotavirus.</w:t>
            </w:r>
          </w:p>
        </w:tc>
      </w:tr>
      <w:tr w:rsidR="004A1358" w:rsidRPr="004A1358" w14:paraId="5757E128" w14:textId="77777777" w:rsidTr="00590984">
        <w:trPr>
          <w:tblCellSpacing w:w="15" w:type="dxa"/>
        </w:trPr>
        <w:tc>
          <w:tcPr>
            <w:tcW w:w="0" w:type="auto"/>
            <w:shd w:val="clear" w:color="auto" w:fill="EAF2FA"/>
            <w:vAlign w:val="center"/>
            <w:hideMark/>
          </w:tcPr>
          <w:p w14:paraId="424B507C"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18</w:t>
            </w:r>
          </w:p>
        </w:tc>
        <w:tc>
          <w:tcPr>
            <w:tcW w:w="0" w:type="auto"/>
            <w:shd w:val="clear" w:color="auto" w:fill="EAF2FA"/>
            <w:vAlign w:val="center"/>
            <w:hideMark/>
          </w:tcPr>
          <w:p w14:paraId="5E5B8A80"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Vacuna influenza</w:t>
            </w:r>
          </w:p>
        </w:tc>
        <w:tc>
          <w:tcPr>
            <w:tcW w:w="0" w:type="auto"/>
            <w:shd w:val="clear" w:color="auto" w:fill="EAF2FA"/>
            <w:vAlign w:val="center"/>
            <w:hideMark/>
          </w:tcPr>
          <w:p w14:paraId="78DD2817" w14:textId="77777777" w:rsidR="004A1358" w:rsidRPr="004A1358" w:rsidRDefault="004A1358" w:rsidP="004A1358">
            <w:pPr>
              <w:spacing w:line="360" w:lineRule="auto"/>
              <w:jc w:val="both"/>
              <w:rPr>
                <w:rFonts w:ascii="Arial" w:hAnsi="Arial" w:cs="Arial"/>
              </w:rPr>
            </w:pPr>
            <w:r w:rsidRPr="004A1358">
              <w:rPr>
                <w:rFonts w:ascii="Arial" w:hAnsi="Arial" w:cs="Arial"/>
              </w:rPr>
              <w:t>Biológico que protege contra la influenza estacional, aplicada anualmente.</w:t>
            </w:r>
          </w:p>
        </w:tc>
      </w:tr>
      <w:tr w:rsidR="004A1358" w:rsidRPr="004A1358" w14:paraId="0F5A345C" w14:textId="77777777" w:rsidTr="00590984">
        <w:trPr>
          <w:tblCellSpacing w:w="15" w:type="dxa"/>
        </w:trPr>
        <w:tc>
          <w:tcPr>
            <w:tcW w:w="0" w:type="auto"/>
            <w:shd w:val="clear" w:color="auto" w:fill="EAF2FA"/>
            <w:vAlign w:val="center"/>
            <w:hideMark/>
          </w:tcPr>
          <w:p w14:paraId="61659D76"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19</w:t>
            </w:r>
          </w:p>
        </w:tc>
        <w:tc>
          <w:tcPr>
            <w:tcW w:w="0" w:type="auto"/>
            <w:shd w:val="clear" w:color="auto" w:fill="EAF2FA"/>
            <w:vAlign w:val="center"/>
            <w:hideMark/>
          </w:tcPr>
          <w:p w14:paraId="1256A138"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 xml:space="preserve">Vacuna </w:t>
            </w:r>
            <w:proofErr w:type="spellStart"/>
            <w:r w:rsidRPr="004A1358">
              <w:rPr>
                <w:rFonts w:ascii="Arial" w:hAnsi="Arial" w:cs="Arial"/>
                <w:b/>
                <w:bCs/>
              </w:rPr>
              <w:t>Td</w:t>
            </w:r>
            <w:proofErr w:type="spellEnd"/>
          </w:p>
        </w:tc>
        <w:tc>
          <w:tcPr>
            <w:tcW w:w="0" w:type="auto"/>
            <w:shd w:val="clear" w:color="auto" w:fill="EAF2FA"/>
            <w:vAlign w:val="center"/>
            <w:hideMark/>
          </w:tcPr>
          <w:p w14:paraId="2073A3A8" w14:textId="77777777" w:rsidR="004A1358" w:rsidRPr="004A1358" w:rsidRDefault="004A1358" w:rsidP="004A1358">
            <w:pPr>
              <w:spacing w:line="360" w:lineRule="auto"/>
              <w:jc w:val="both"/>
              <w:rPr>
                <w:rFonts w:ascii="Arial" w:hAnsi="Arial" w:cs="Arial"/>
              </w:rPr>
            </w:pPr>
            <w:r w:rsidRPr="004A1358">
              <w:rPr>
                <w:rFonts w:ascii="Arial" w:hAnsi="Arial" w:cs="Arial"/>
              </w:rPr>
              <w:t>Vacuna contra tétanos y difteria, aplicada como refuerzo en adolescentes y adultos.</w:t>
            </w:r>
          </w:p>
        </w:tc>
      </w:tr>
      <w:tr w:rsidR="004A1358" w:rsidRPr="004A1358" w14:paraId="417AB2E5" w14:textId="77777777" w:rsidTr="00590984">
        <w:trPr>
          <w:tblCellSpacing w:w="15" w:type="dxa"/>
        </w:trPr>
        <w:tc>
          <w:tcPr>
            <w:tcW w:w="0" w:type="auto"/>
            <w:shd w:val="clear" w:color="auto" w:fill="EAF2FA"/>
            <w:vAlign w:val="center"/>
            <w:hideMark/>
          </w:tcPr>
          <w:p w14:paraId="1297561C"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20</w:t>
            </w:r>
          </w:p>
        </w:tc>
        <w:tc>
          <w:tcPr>
            <w:tcW w:w="0" w:type="auto"/>
            <w:shd w:val="clear" w:color="auto" w:fill="EAF2FA"/>
            <w:vAlign w:val="center"/>
            <w:hideMark/>
          </w:tcPr>
          <w:p w14:paraId="52CF3BD9"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Vacuna SRP</w:t>
            </w:r>
          </w:p>
        </w:tc>
        <w:tc>
          <w:tcPr>
            <w:tcW w:w="0" w:type="auto"/>
            <w:shd w:val="clear" w:color="auto" w:fill="EAF2FA"/>
            <w:vAlign w:val="center"/>
            <w:hideMark/>
          </w:tcPr>
          <w:p w14:paraId="7337DF34" w14:textId="77777777" w:rsidR="004A1358" w:rsidRPr="004A1358" w:rsidRDefault="004A1358" w:rsidP="004A1358">
            <w:pPr>
              <w:spacing w:line="360" w:lineRule="auto"/>
              <w:jc w:val="both"/>
              <w:rPr>
                <w:rFonts w:ascii="Arial" w:hAnsi="Arial" w:cs="Arial"/>
              </w:rPr>
            </w:pPr>
            <w:r w:rsidRPr="004A1358">
              <w:rPr>
                <w:rFonts w:ascii="Arial" w:hAnsi="Arial" w:cs="Arial"/>
              </w:rPr>
              <w:t>Sinónimo de la vacuna triple viral (sarampión, rubéola y parotiditis).</w:t>
            </w:r>
          </w:p>
        </w:tc>
      </w:tr>
      <w:tr w:rsidR="004A1358" w:rsidRPr="004A1358" w14:paraId="2770D559" w14:textId="77777777" w:rsidTr="00590984">
        <w:trPr>
          <w:tblCellSpacing w:w="15" w:type="dxa"/>
        </w:trPr>
        <w:tc>
          <w:tcPr>
            <w:tcW w:w="0" w:type="auto"/>
            <w:shd w:val="clear" w:color="auto" w:fill="EAF2FA"/>
            <w:vAlign w:val="center"/>
            <w:hideMark/>
          </w:tcPr>
          <w:p w14:paraId="1B2DCF57"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lastRenderedPageBreak/>
              <w:t>21</w:t>
            </w:r>
          </w:p>
        </w:tc>
        <w:tc>
          <w:tcPr>
            <w:tcW w:w="0" w:type="auto"/>
            <w:shd w:val="clear" w:color="auto" w:fill="EAF2FA"/>
            <w:vAlign w:val="center"/>
            <w:hideMark/>
          </w:tcPr>
          <w:p w14:paraId="4777EF68"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Personal de salud</w:t>
            </w:r>
          </w:p>
        </w:tc>
        <w:tc>
          <w:tcPr>
            <w:tcW w:w="0" w:type="auto"/>
            <w:shd w:val="clear" w:color="auto" w:fill="EAF2FA"/>
            <w:vAlign w:val="center"/>
            <w:hideMark/>
          </w:tcPr>
          <w:p w14:paraId="5F284877" w14:textId="77777777" w:rsidR="004A1358" w:rsidRPr="004A1358" w:rsidRDefault="004A1358" w:rsidP="004A1358">
            <w:pPr>
              <w:spacing w:line="360" w:lineRule="auto"/>
              <w:jc w:val="both"/>
              <w:rPr>
                <w:rFonts w:ascii="Arial" w:hAnsi="Arial" w:cs="Arial"/>
              </w:rPr>
            </w:pPr>
            <w:r w:rsidRPr="004A1358">
              <w:rPr>
                <w:rFonts w:ascii="Arial" w:hAnsi="Arial" w:cs="Arial"/>
              </w:rPr>
              <w:t>Médicos y enfermeras responsables de la aplicación, registro y conservación de vacunas en el primer nivel de atención.</w:t>
            </w:r>
          </w:p>
        </w:tc>
      </w:tr>
      <w:tr w:rsidR="004A1358" w:rsidRPr="004A1358" w14:paraId="3CC8C8E8" w14:textId="77777777" w:rsidTr="00590984">
        <w:trPr>
          <w:tblCellSpacing w:w="15" w:type="dxa"/>
        </w:trPr>
        <w:tc>
          <w:tcPr>
            <w:tcW w:w="0" w:type="auto"/>
            <w:shd w:val="clear" w:color="auto" w:fill="EAF2FA"/>
            <w:vAlign w:val="center"/>
            <w:hideMark/>
          </w:tcPr>
          <w:p w14:paraId="2EB58230"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22</w:t>
            </w:r>
          </w:p>
        </w:tc>
        <w:tc>
          <w:tcPr>
            <w:tcW w:w="0" w:type="auto"/>
            <w:shd w:val="clear" w:color="auto" w:fill="EAF2FA"/>
            <w:vAlign w:val="center"/>
            <w:hideMark/>
          </w:tcPr>
          <w:p w14:paraId="04503086"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Supervisión institucional</w:t>
            </w:r>
          </w:p>
        </w:tc>
        <w:tc>
          <w:tcPr>
            <w:tcW w:w="0" w:type="auto"/>
            <w:shd w:val="clear" w:color="auto" w:fill="EAF2FA"/>
            <w:vAlign w:val="center"/>
            <w:hideMark/>
          </w:tcPr>
          <w:p w14:paraId="13624A4B" w14:textId="77777777" w:rsidR="004A1358" w:rsidRPr="004A1358" w:rsidRDefault="004A1358" w:rsidP="004A1358">
            <w:pPr>
              <w:spacing w:line="360" w:lineRule="auto"/>
              <w:jc w:val="both"/>
              <w:rPr>
                <w:rFonts w:ascii="Arial" w:hAnsi="Arial" w:cs="Arial"/>
              </w:rPr>
            </w:pPr>
            <w:r w:rsidRPr="004A1358">
              <w:rPr>
                <w:rFonts w:ascii="Arial" w:hAnsi="Arial" w:cs="Arial"/>
              </w:rPr>
              <w:t>Revisión periódica realizada por autoridades de salud para verificar el cumplimiento de la NOM</w:t>
            </w:r>
            <w:r w:rsidRPr="004A1358">
              <w:rPr>
                <w:rFonts w:ascii="Arial" w:hAnsi="Arial" w:cs="Arial"/>
              </w:rPr>
              <w:noBreakHyphen/>
              <w:t>036</w:t>
            </w:r>
            <w:r w:rsidRPr="004A1358">
              <w:rPr>
                <w:rFonts w:ascii="Arial" w:hAnsi="Arial" w:cs="Arial"/>
              </w:rPr>
              <w:noBreakHyphen/>
              <w:t>SSA2</w:t>
            </w:r>
            <w:r w:rsidRPr="004A1358">
              <w:rPr>
                <w:rFonts w:ascii="Arial" w:hAnsi="Arial" w:cs="Arial"/>
              </w:rPr>
              <w:noBreakHyphen/>
              <w:t>2012.</w:t>
            </w:r>
          </w:p>
        </w:tc>
      </w:tr>
      <w:tr w:rsidR="004A1358" w:rsidRPr="004A1358" w14:paraId="34685123" w14:textId="77777777" w:rsidTr="00590984">
        <w:trPr>
          <w:tblCellSpacing w:w="15" w:type="dxa"/>
        </w:trPr>
        <w:tc>
          <w:tcPr>
            <w:tcW w:w="0" w:type="auto"/>
            <w:shd w:val="clear" w:color="auto" w:fill="EAF2FA"/>
            <w:vAlign w:val="center"/>
            <w:hideMark/>
          </w:tcPr>
          <w:p w14:paraId="7DD045D1"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23</w:t>
            </w:r>
          </w:p>
        </w:tc>
        <w:tc>
          <w:tcPr>
            <w:tcW w:w="0" w:type="auto"/>
            <w:shd w:val="clear" w:color="auto" w:fill="EAF2FA"/>
            <w:vAlign w:val="center"/>
            <w:hideMark/>
          </w:tcPr>
          <w:p w14:paraId="3A136574"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Registro electrónico</w:t>
            </w:r>
          </w:p>
        </w:tc>
        <w:tc>
          <w:tcPr>
            <w:tcW w:w="0" w:type="auto"/>
            <w:shd w:val="clear" w:color="auto" w:fill="EAF2FA"/>
            <w:vAlign w:val="center"/>
            <w:hideMark/>
          </w:tcPr>
          <w:p w14:paraId="1527D6CE" w14:textId="77777777" w:rsidR="004A1358" w:rsidRPr="004A1358" w:rsidRDefault="004A1358" w:rsidP="004A1358">
            <w:pPr>
              <w:spacing w:line="360" w:lineRule="auto"/>
              <w:jc w:val="both"/>
              <w:rPr>
                <w:rFonts w:ascii="Arial" w:hAnsi="Arial" w:cs="Arial"/>
              </w:rPr>
            </w:pPr>
            <w:r w:rsidRPr="004A1358">
              <w:rPr>
                <w:rFonts w:ascii="Arial" w:hAnsi="Arial" w:cs="Arial"/>
              </w:rPr>
              <w:t>Sistema digital para documentar la aplicación de vacunas y garantizar trazabilidad.</w:t>
            </w:r>
          </w:p>
        </w:tc>
      </w:tr>
      <w:tr w:rsidR="004A1358" w:rsidRPr="004A1358" w14:paraId="5CB75111" w14:textId="77777777" w:rsidTr="00590984">
        <w:trPr>
          <w:tblCellSpacing w:w="15" w:type="dxa"/>
        </w:trPr>
        <w:tc>
          <w:tcPr>
            <w:tcW w:w="0" w:type="auto"/>
            <w:shd w:val="clear" w:color="auto" w:fill="EAF2FA"/>
            <w:vAlign w:val="center"/>
            <w:hideMark/>
          </w:tcPr>
          <w:p w14:paraId="20FD7D50"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24</w:t>
            </w:r>
          </w:p>
        </w:tc>
        <w:tc>
          <w:tcPr>
            <w:tcW w:w="0" w:type="auto"/>
            <w:shd w:val="clear" w:color="auto" w:fill="EAF2FA"/>
            <w:vAlign w:val="center"/>
            <w:hideMark/>
          </w:tcPr>
          <w:p w14:paraId="37BD387C"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Cobertura universal</w:t>
            </w:r>
          </w:p>
        </w:tc>
        <w:tc>
          <w:tcPr>
            <w:tcW w:w="0" w:type="auto"/>
            <w:shd w:val="clear" w:color="auto" w:fill="EAF2FA"/>
            <w:vAlign w:val="center"/>
            <w:hideMark/>
          </w:tcPr>
          <w:p w14:paraId="712CBF64" w14:textId="77777777" w:rsidR="004A1358" w:rsidRPr="004A1358" w:rsidRDefault="004A1358" w:rsidP="004A1358">
            <w:pPr>
              <w:spacing w:line="360" w:lineRule="auto"/>
              <w:jc w:val="both"/>
              <w:rPr>
                <w:rFonts w:ascii="Arial" w:hAnsi="Arial" w:cs="Arial"/>
              </w:rPr>
            </w:pPr>
            <w:r w:rsidRPr="004A1358">
              <w:rPr>
                <w:rFonts w:ascii="Arial" w:hAnsi="Arial" w:cs="Arial"/>
              </w:rPr>
              <w:t>Meta del Programa Nacional de Vacunación que busca inmunizar a toda la población infantil.</w:t>
            </w:r>
          </w:p>
        </w:tc>
      </w:tr>
      <w:tr w:rsidR="004A1358" w:rsidRPr="004A1358" w14:paraId="15D506AA" w14:textId="77777777" w:rsidTr="00590984">
        <w:trPr>
          <w:tblCellSpacing w:w="15" w:type="dxa"/>
        </w:trPr>
        <w:tc>
          <w:tcPr>
            <w:tcW w:w="0" w:type="auto"/>
            <w:shd w:val="clear" w:color="auto" w:fill="EAF2FA"/>
            <w:vAlign w:val="center"/>
            <w:hideMark/>
          </w:tcPr>
          <w:p w14:paraId="7FADEF2F"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25</w:t>
            </w:r>
          </w:p>
        </w:tc>
        <w:tc>
          <w:tcPr>
            <w:tcW w:w="0" w:type="auto"/>
            <w:shd w:val="clear" w:color="auto" w:fill="EAF2FA"/>
            <w:vAlign w:val="center"/>
            <w:hideMark/>
          </w:tcPr>
          <w:p w14:paraId="4EBDE17F"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Eficacia vacunal</w:t>
            </w:r>
          </w:p>
        </w:tc>
        <w:tc>
          <w:tcPr>
            <w:tcW w:w="0" w:type="auto"/>
            <w:shd w:val="clear" w:color="auto" w:fill="EAF2FA"/>
            <w:vAlign w:val="center"/>
            <w:hideMark/>
          </w:tcPr>
          <w:p w14:paraId="6580B60D" w14:textId="77777777" w:rsidR="004A1358" w:rsidRPr="004A1358" w:rsidRDefault="004A1358" w:rsidP="004A1358">
            <w:pPr>
              <w:spacing w:line="360" w:lineRule="auto"/>
              <w:jc w:val="both"/>
              <w:rPr>
                <w:rFonts w:ascii="Arial" w:hAnsi="Arial" w:cs="Arial"/>
              </w:rPr>
            </w:pPr>
            <w:r w:rsidRPr="004A1358">
              <w:rPr>
                <w:rFonts w:ascii="Arial" w:hAnsi="Arial" w:cs="Arial"/>
              </w:rPr>
              <w:t>Capacidad de una vacuna para prevenir la enfermedad en condiciones ideales.</w:t>
            </w:r>
          </w:p>
        </w:tc>
      </w:tr>
      <w:tr w:rsidR="004A1358" w:rsidRPr="004A1358" w14:paraId="6D2339A2" w14:textId="77777777" w:rsidTr="00590984">
        <w:trPr>
          <w:tblCellSpacing w:w="15" w:type="dxa"/>
        </w:trPr>
        <w:tc>
          <w:tcPr>
            <w:tcW w:w="0" w:type="auto"/>
            <w:shd w:val="clear" w:color="auto" w:fill="EAF2FA"/>
            <w:vAlign w:val="center"/>
            <w:hideMark/>
          </w:tcPr>
          <w:p w14:paraId="286D577D"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26</w:t>
            </w:r>
          </w:p>
        </w:tc>
        <w:tc>
          <w:tcPr>
            <w:tcW w:w="0" w:type="auto"/>
            <w:shd w:val="clear" w:color="auto" w:fill="EAF2FA"/>
            <w:vAlign w:val="center"/>
            <w:hideMark/>
          </w:tcPr>
          <w:p w14:paraId="05C224F0"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Seguridad vacunal</w:t>
            </w:r>
          </w:p>
        </w:tc>
        <w:tc>
          <w:tcPr>
            <w:tcW w:w="0" w:type="auto"/>
            <w:shd w:val="clear" w:color="auto" w:fill="EAF2FA"/>
            <w:vAlign w:val="center"/>
            <w:hideMark/>
          </w:tcPr>
          <w:p w14:paraId="040FCC74" w14:textId="77777777" w:rsidR="004A1358" w:rsidRPr="004A1358" w:rsidRDefault="004A1358" w:rsidP="004A1358">
            <w:pPr>
              <w:spacing w:line="360" w:lineRule="auto"/>
              <w:jc w:val="both"/>
              <w:rPr>
                <w:rFonts w:ascii="Arial" w:hAnsi="Arial" w:cs="Arial"/>
              </w:rPr>
            </w:pPr>
            <w:r w:rsidRPr="004A1358">
              <w:rPr>
                <w:rFonts w:ascii="Arial" w:hAnsi="Arial" w:cs="Arial"/>
              </w:rPr>
              <w:t>Garantía de que la vacuna no produce efectos adversos graves en la población.</w:t>
            </w:r>
          </w:p>
        </w:tc>
      </w:tr>
      <w:tr w:rsidR="004A1358" w:rsidRPr="004A1358" w14:paraId="6949B0EF" w14:textId="77777777" w:rsidTr="00590984">
        <w:trPr>
          <w:tblCellSpacing w:w="15" w:type="dxa"/>
        </w:trPr>
        <w:tc>
          <w:tcPr>
            <w:tcW w:w="0" w:type="auto"/>
            <w:shd w:val="clear" w:color="auto" w:fill="EAF2FA"/>
            <w:vAlign w:val="center"/>
            <w:hideMark/>
          </w:tcPr>
          <w:p w14:paraId="7B66DE3B"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27</w:t>
            </w:r>
          </w:p>
        </w:tc>
        <w:tc>
          <w:tcPr>
            <w:tcW w:w="0" w:type="auto"/>
            <w:shd w:val="clear" w:color="auto" w:fill="EAF2FA"/>
            <w:vAlign w:val="center"/>
            <w:hideMark/>
          </w:tcPr>
          <w:p w14:paraId="34686A4E"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Eventos adversos</w:t>
            </w:r>
          </w:p>
        </w:tc>
        <w:tc>
          <w:tcPr>
            <w:tcW w:w="0" w:type="auto"/>
            <w:shd w:val="clear" w:color="auto" w:fill="EAF2FA"/>
            <w:vAlign w:val="center"/>
            <w:hideMark/>
          </w:tcPr>
          <w:p w14:paraId="24C30954" w14:textId="77777777" w:rsidR="004A1358" w:rsidRPr="004A1358" w:rsidRDefault="004A1358" w:rsidP="004A1358">
            <w:pPr>
              <w:spacing w:line="360" w:lineRule="auto"/>
              <w:jc w:val="both"/>
              <w:rPr>
                <w:rFonts w:ascii="Arial" w:hAnsi="Arial" w:cs="Arial"/>
              </w:rPr>
            </w:pPr>
            <w:r w:rsidRPr="004A1358">
              <w:rPr>
                <w:rFonts w:ascii="Arial" w:hAnsi="Arial" w:cs="Arial"/>
              </w:rPr>
              <w:t>Reacciones no deseadas que pueden ocurrir después de la aplicación de una vacuna.</w:t>
            </w:r>
          </w:p>
        </w:tc>
      </w:tr>
      <w:tr w:rsidR="004A1358" w:rsidRPr="004A1358" w14:paraId="17475839" w14:textId="77777777" w:rsidTr="00590984">
        <w:trPr>
          <w:tblCellSpacing w:w="15" w:type="dxa"/>
        </w:trPr>
        <w:tc>
          <w:tcPr>
            <w:tcW w:w="0" w:type="auto"/>
            <w:shd w:val="clear" w:color="auto" w:fill="EAF2FA"/>
            <w:vAlign w:val="center"/>
            <w:hideMark/>
          </w:tcPr>
          <w:p w14:paraId="4B159D5C"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28</w:t>
            </w:r>
          </w:p>
        </w:tc>
        <w:tc>
          <w:tcPr>
            <w:tcW w:w="0" w:type="auto"/>
            <w:shd w:val="clear" w:color="auto" w:fill="EAF2FA"/>
            <w:vAlign w:val="center"/>
            <w:hideMark/>
          </w:tcPr>
          <w:p w14:paraId="1742B8C7"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Consentimiento informado</w:t>
            </w:r>
          </w:p>
        </w:tc>
        <w:tc>
          <w:tcPr>
            <w:tcW w:w="0" w:type="auto"/>
            <w:shd w:val="clear" w:color="auto" w:fill="EAF2FA"/>
            <w:vAlign w:val="center"/>
            <w:hideMark/>
          </w:tcPr>
          <w:p w14:paraId="75B76269" w14:textId="77777777" w:rsidR="004A1358" w:rsidRPr="004A1358" w:rsidRDefault="004A1358" w:rsidP="004A1358">
            <w:pPr>
              <w:spacing w:line="360" w:lineRule="auto"/>
              <w:jc w:val="both"/>
              <w:rPr>
                <w:rFonts w:ascii="Arial" w:hAnsi="Arial" w:cs="Arial"/>
              </w:rPr>
            </w:pPr>
            <w:r w:rsidRPr="004A1358">
              <w:rPr>
                <w:rFonts w:ascii="Arial" w:hAnsi="Arial" w:cs="Arial"/>
              </w:rPr>
              <w:t>Proceso mediante el cual los padres o tutores autorizan la aplicación de vacunas a los niños.</w:t>
            </w:r>
          </w:p>
        </w:tc>
      </w:tr>
      <w:tr w:rsidR="004A1358" w:rsidRPr="004A1358" w14:paraId="4AA4A495" w14:textId="77777777" w:rsidTr="00590984">
        <w:trPr>
          <w:tblCellSpacing w:w="15" w:type="dxa"/>
        </w:trPr>
        <w:tc>
          <w:tcPr>
            <w:tcW w:w="0" w:type="auto"/>
            <w:shd w:val="clear" w:color="auto" w:fill="EAF2FA"/>
            <w:vAlign w:val="center"/>
            <w:hideMark/>
          </w:tcPr>
          <w:p w14:paraId="271042C6"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29</w:t>
            </w:r>
          </w:p>
        </w:tc>
        <w:tc>
          <w:tcPr>
            <w:tcW w:w="0" w:type="auto"/>
            <w:shd w:val="clear" w:color="auto" w:fill="EAF2FA"/>
            <w:vAlign w:val="center"/>
            <w:hideMark/>
          </w:tcPr>
          <w:p w14:paraId="35DE6505"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Campañas nacionales</w:t>
            </w:r>
          </w:p>
        </w:tc>
        <w:tc>
          <w:tcPr>
            <w:tcW w:w="0" w:type="auto"/>
            <w:shd w:val="clear" w:color="auto" w:fill="EAF2FA"/>
            <w:vAlign w:val="center"/>
            <w:hideMark/>
          </w:tcPr>
          <w:p w14:paraId="2FD64869" w14:textId="77777777" w:rsidR="004A1358" w:rsidRPr="004A1358" w:rsidRDefault="004A1358" w:rsidP="004A1358">
            <w:pPr>
              <w:spacing w:line="360" w:lineRule="auto"/>
              <w:jc w:val="both"/>
              <w:rPr>
                <w:rFonts w:ascii="Arial" w:hAnsi="Arial" w:cs="Arial"/>
              </w:rPr>
            </w:pPr>
            <w:r w:rsidRPr="004A1358">
              <w:rPr>
                <w:rFonts w:ascii="Arial" w:hAnsi="Arial" w:cs="Arial"/>
              </w:rPr>
              <w:t>Jornadas intensivas de vacunación organizadas por la Secretaría de Salud para ampliar la cobertura.</w:t>
            </w:r>
          </w:p>
        </w:tc>
      </w:tr>
      <w:tr w:rsidR="004A1358" w:rsidRPr="004A1358" w14:paraId="6FC69B57" w14:textId="77777777" w:rsidTr="00590984">
        <w:trPr>
          <w:tblCellSpacing w:w="15" w:type="dxa"/>
        </w:trPr>
        <w:tc>
          <w:tcPr>
            <w:tcW w:w="0" w:type="auto"/>
            <w:shd w:val="clear" w:color="auto" w:fill="EAF2FA"/>
            <w:vAlign w:val="center"/>
            <w:hideMark/>
          </w:tcPr>
          <w:p w14:paraId="294ACA10"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30</w:t>
            </w:r>
          </w:p>
        </w:tc>
        <w:tc>
          <w:tcPr>
            <w:tcW w:w="0" w:type="auto"/>
            <w:shd w:val="clear" w:color="auto" w:fill="EAF2FA"/>
            <w:vAlign w:val="center"/>
            <w:hideMark/>
          </w:tcPr>
          <w:p w14:paraId="35368ACD" w14:textId="77777777" w:rsidR="004A1358" w:rsidRPr="004A1358" w:rsidRDefault="004A1358" w:rsidP="004A1358">
            <w:pPr>
              <w:spacing w:line="360" w:lineRule="auto"/>
              <w:jc w:val="both"/>
              <w:rPr>
                <w:rFonts w:ascii="Arial" w:hAnsi="Arial" w:cs="Arial"/>
                <w:b/>
                <w:bCs/>
              </w:rPr>
            </w:pPr>
            <w:r w:rsidRPr="004A1358">
              <w:rPr>
                <w:rFonts w:ascii="Arial" w:hAnsi="Arial" w:cs="Arial"/>
                <w:b/>
                <w:bCs/>
              </w:rPr>
              <w:t>Programa de Vacunación Universal</w:t>
            </w:r>
          </w:p>
        </w:tc>
        <w:tc>
          <w:tcPr>
            <w:tcW w:w="0" w:type="auto"/>
            <w:shd w:val="clear" w:color="auto" w:fill="EAF2FA"/>
            <w:vAlign w:val="center"/>
            <w:hideMark/>
          </w:tcPr>
          <w:p w14:paraId="08779CCA" w14:textId="77777777" w:rsidR="004A1358" w:rsidRPr="004A1358" w:rsidRDefault="004A1358" w:rsidP="004A1358">
            <w:pPr>
              <w:spacing w:line="360" w:lineRule="auto"/>
              <w:jc w:val="both"/>
              <w:rPr>
                <w:rFonts w:ascii="Arial" w:hAnsi="Arial" w:cs="Arial"/>
              </w:rPr>
            </w:pPr>
            <w:r w:rsidRPr="004A1358">
              <w:rPr>
                <w:rFonts w:ascii="Arial" w:hAnsi="Arial" w:cs="Arial"/>
              </w:rPr>
              <w:t>Estrategia nacional que garantiza la aplicación gratuita de vacunas a toda la población infantil.</w:t>
            </w:r>
          </w:p>
        </w:tc>
      </w:tr>
    </w:tbl>
    <w:p w14:paraId="6C17E956" w14:textId="77777777" w:rsidR="00BA746E" w:rsidRPr="00BA746E" w:rsidRDefault="00BA746E" w:rsidP="000E7337">
      <w:pPr>
        <w:spacing w:line="360" w:lineRule="auto"/>
        <w:jc w:val="both"/>
        <w:rPr>
          <w:rFonts w:ascii="Arial" w:hAnsi="Arial" w:cs="Arial"/>
          <w:b/>
          <w:bCs/>
        </w:rPr>
      </w:pPr>
    </w:p>
    <w:p w14:paraId="18A67E21" w14:textId="77777777" w:rsidR="003C6851" w:rsidRDefault="003C6851" w:rsidP="000E7337">
      <w:pPr>
        <w:spacing w:line="360" w:lineRule="auto"/>
        <w:jc w:val="both"/>
        <w:rPr>
          <w:rFonts w:ascii="Arial" w:hAnsi="Arial" w:cs="Arial"/>
        </w:rPr>
      </w:pPr>
    </w:p>
    <w:p w14:paraId="75584FF2" w14:textId="77777777" w:rsidR="003C6851" w:rsidRDefault="003C6851" w:rsidP="000E7337">
      <w:pPr>
        <w:spacing w:line="360" w:lineRule="auto"/>
        <w:jc w:val="both"/>
        <w:rPr>
          <w:rFonts w:ascii="Arial" w:hAnsi="Arial" w:cs="Arial"/>
        </w:rPr>
      </w:pPr>
    </w:p>
    <w:p w14:paraId="2344D2D8" w14:textId="08E77EC8" w:rsidR="00C74529" w:rsidRPr="00C74529" w:rsidRDefault="00C74529" w:rsidP="00C74529">
      <w:pPr>
        <w:spacing w:line="360" w:lineRule="auto"/>
        <w:jc w:val="both"/>
        <w:rPr>
          <w:rFonts w:ascii="Arial" w:hAnsi="Arial" w:cs="Arial"/>
          <w:b/>
          <w:bCs/>
        </w:rPr>
      </w:pPr>
      <w:r w:rsidRPr="00C74529">
        <w:rPr>
          <w:rFonts w:ascii="Arial" w:hAnsi="Arial" w:cs="Arial"/>
          <w:b/>
          <w:bCs/>
        </w:rPr>
        <w:lastRenderedPageBreak/>
        <w:t>6.2 BIBLIOGRAFÍA</w:t>
      </w:r>
    </w:p>
    <w:p w14:paraId="22595B6C" w14:textId="77777777" w:rsidR="00C74529" w:rsidRPr="00C74529" w:rsidRDefault="00C74529" w:rsidP="00C74529">
      <w:pPr>
        <w:spacing w:line="360" w:lineRule="auto"/>
        <w:jc w:val="both"/>
        <w:rPr>
          <w:rFonts w:ascii="Arial" w:hAnsi="Arial" w:cs="Arial"/>
          <w:b/>
          <w:bCs/>
        </w:rPr>
      </w:pPr>
      <w:r w:rsidRPr="00C74529">
        <w:rPr>
          <w:rFonts w:ascii="Arial" w:hAnsi="Arial" w:cs="Arial"/>
          <w:b/>
          <w:bCs/>
        </w:rPr>
        <w:t>Bibliografía impresa</w:t>
      </w:r>
    </w:p>
    <w:p w14:paraId="5915057D" w14:textId="77777777" w:rsidR="00C74529" w:rsidRPr="00C74529" w:rsidRDefault="00C74529" w:rsidP="00C74529">
      <w:pPr>
        <w:numPr>
          <w:ilvl w:val="0"/>
          <w:numId w:val="38"/>
        </w:numPr>
        <w:spacing w:line="360" w:lineRule="auto"/>
        <w:jc w:val="both"/>
        <w:rPr>
          <w:rFonts w:ascii="Arial" w:hAnsi="Arial" w:cs="Arial"/>
        </w:rPr>
      </w:pPr>
      <w:r w:rsidRPr="00C74529">
        <w:rPr>
          <w:rFonts w:ascii="Arial" w:hAnsi="Arial" w:cs="Arial"/>
        </w:rPr>
        <w:t xml:space="preserve">Organización Mundial de la Salud. (2019). </w:t>
      </w:r>
      <w:r w:rsidRPr="00C74529">
        <w:rPr>
          <w:rFonts w:ascii="Arial" w:hAnsi="Arial" w:cs="Arial"/>
          <w:i/>
          <w:iCs/>
        </w:rPr>
        <w:t>Manual de inmunización: principios y prácticas</w:t>
      </w:r>
      <w:r w:rsidRPr="00C74529">
        <w:rPr>
          <w:rFonts w:ascii="Arial" w:hAnsi="Arial" w:cs="Arial"/>
        </w:rPr>
        <w:t>. Ginebra: OMS.</w:t>
      </w:r>
    </w:p>
    <w:p w14:paraId="168082A6" w14:textId="77777777" w:rsidR="00C74529" w:rsidRPr="00C74529" w:rsidRDefault="00C74529" w:rsidP="00C74529">
      <w:pPr>
        <w:numPr>
          <w:ilvl w:val="0"/>
          <w:numId w:val="38"/>
        </w:numPr>
        <w:spacing w:line="360" w:lineRule="auto"/>
        <w:jc w:val="both"/>
        <w:rPr>
          <w:rFonts w:ascii="Arial" w:hAnsi="Arial" w:cs="Arial"/>
        </w:rPr>
      </w:pPr>
      <w:r w:rsidRPr="00C74529">
        <w:rPr>
          <w:rFonts w:ascii="Arial" w:hAnsi="Arial" w:cs="Arial"/>
        </w:rPr>
        <w:t xml:space="preserve">Secretaría de Salud. (2012). </w:t>
      </w:r>
      <w:r w:rsidRPr="00C74529">
        <w:rPr>
          <w:rFonts w:ascii="Arial" w:hAnsi="Arial" w:cs="Arial"/>
          <w:i/>
          <w:iCs/>
        </w:rPr>
        <w:t>Norma Oficial Mexicana NOM</w:t>
      </w:r>
      <w:r w:rsidRPr="00C74529">
        <w:rPr>
          <w:rFonts w:ascii="Arial" w:hAnsi="Arial" w:cs="Arial"/>
          <w:i/>
          <w:iCs/>
        </w:rPr>
        <w:noBreakHyphen/>
        <w:t>036</w:t>
      </w:r>
      <w:r w:rsidRPr="00C74529">
        <w:rPr>
          <w:rFonts w:ascii="Arial" w:hAnsi="Arial" w:cs="Arial"/>
          <w:i/>
          <w:iCs/>
        </w:rPr>
        <w:noBreakHyphen/>
        <w:t>SSA2</w:t>
      </w:r>
      <w:r w:rsidRPr="00C74529">
        <w:rPr>
          <w:rFonts w:ascii="Arial" w:hAnsi="Arial" w:cs="Arial"/>
          <w:i/>
          <w:iCs/>
        </w:rPr>
        <w:noBreakHyphen/>
        <w:t>2012, para la aplicación de vacunas</w:t>
      </w:r>
      <w:r w:rsidRPr="00C74529">
        <w:rPr>
          <w:rFonts w:ascii="Arial" w:hAnsi="Arial" w:cs="Arial"/>
        </w:rPr>
        <w:t>. México: Diario Oficial de la Federación.</w:t>
      </w:r>
    </w:p>
    <w:p w14:paraId="5B20E5E8" w14:textId="77777777" w:rsidR="00C74529" w:rsidRPr="00C74529" w:rsidRDefault="00C74529" w:rsidP="00C74529">
      <w:pPr>
        <w:numPr>
          <w:ilvl w:val="0"/>
          <w:numId w:val="38"/>
        </w:numPr>
        <w:spacing w:line="360" w:lineRule="auto"/>
        <w:jc w:val="both"/>
        <w:rPr>
          <w:rFonts w:ascii="Arial" w:hAnsi="Arial" w:cs="Arial"/>
        </w:rPr>
      </w:pPr>
      <w:r w:rsidRPr="00C74529">
        <w:rPr>
          <w:rFonts w:ascii="Arial" w:hAnsi="Arial" w:cs="Arial"/>
        </w:rPr>
        <w:t xml:space="preserve">Instituto Mexicano del Seguro Social. (2020). </w:t>
      </w:r>
      <w:r w:rsidRPr="00C74529">
        <w:rPr>
          <w:rFonts w:ascii="Arial" w:hAnsi="Arial" w:cs="Arial"/>
          <w:i/>
          <w:iCs/>
        </w:rPr>
        <w:t>Guía técnica para la aplicación del esquema de vacunación universal</w:t>
      </w:r>
      <w:r w:rsidRPr="00C74529">
        <w:rPr>
          <w:rFonts w:ascii="Arial" w:hAnsi="Arial" w:cs="Arial"/>
        </w:rPr>
        <w:t>. México: IMSS.</w:t>
      </w:r>
    </w:p>
    <w:p w14:paraId="1820D9B0" w14:textId="77777777" w:rsidR="00C74529" w:rsidRPr="00C74529" w:rsidRDefault="00C74529" w:rsidP="00C74529">
      <w:pPr>
        <w:numPr>
          <w:ilvl w:val="0"/>
          <w:numId w:val="38"/>
        </w:numPr>
        <w:spacing w:line="360" w:lineRule="auto"/>
        <w:jc w:val="both"/>
        <w:rPr>
          <w:rFonts w:ascii="Arial" w:hAnsi="Arial" w:cs="Arial"/>
        </w:rPr>
      </w:pPr>
      <w:r w:rsidRPr="00C74529">
        <w:rPr>
          <w:rFonts w:ascii="Arial" w:hAnsi="Arial" w:cs="Arial"/>
        </w:rPr>
        <w:t xml:space="preserve">Pan American Health </w:t>
      </w:r>
      <w:proofErr w:type="spellStart"/>
      <w:r w:rsidRPr="00C74529">
        <w:rPr>
          <w:rFonts w:ascii="Arial" w:hAnsi="Arial" w:cs="Arial"/>
        </w:rPr>
        <w:t>Organization</w:t>
      </w:r>
      <w:proofErr w:type="spellEnd"/>
      <w:r w:rsidRPr="00C74529">
        <w:rPr>
          <w:rFonts w:ascii="Arial" w:hAnsi="Arial" w:cs="Arial"/>
        </w:rPr>
        <w:t xml:space="preserve">. (2018). </w:t>
      </w:r>
      <w:proofErr w:type="spellStart"/>
      <w:r w:rsidRPr="00C74529">
        <w:rPr>
          <w:rFonts w:ascii="Arial" w:hAnsi="Arial" w:cs="Arial"/>
          <w:i/>
          <w:iCs/>
        </w:rPr>
        <w:t>Vaccination</w:t>
      </w:r>
      <w:proofErr w:type="spellEnd"/>
      <w:r w:rsidRPr="00C74529">
        <w:rPr>
          <w:rFonts w:ascii="Arial" w:hAnsi="Arial" w:cs="Arial"/>
          <w:i/>
          <w:iCs/>
        </w:rPr>
        <w:t xml:space="preserve"> and </w:t>
      </w:r>
      <w:proofErr w:type="spellStart"/>
      <w:r w:rsidRPr="00C74529">
        <w:rPr>
          <w:rFonts w:ascii="Arial" w:hAnsi="Arial" w:cs="Arial"/>
          <w:i/>
          <w:iCs/>
        </w:rPr>
        <w:t>immunization</w:t>
      </w:r>
      <w:proofErr w:type="spellEnd"/>
      <w:r w:rsidRPr="00C74529">
        <w:rPr>
          <w:rFonts w:ascii="Arial" w:hAnsi="Arial" w:cs="Arial"/>
          <w:i/>
          <w:iCs/>
        </w:rPr>
        <w:t xml:space="preserve"> </w:t>
      </w:r>
      <w:proofErr w:type="spellStart"/>
      <w:r w:rsidRPr="00C74529">
        <w:rPr>
          <w:rFonts w:ascii="Arial" w:hAnsi="Arial" w:cs="Arial"/>
          <w:i/>
          <w:iCs/>
        </w:rPr>
        <w:t>guidelines</w:t>
      </w:r>
      <w:proofErr w:type="spellEnd"/>
      <w:r w:rsidRPr="00C74529">
        <w:rPr>
          <w:rFonts w:ascii="Arial" w:hAnsi="Arial" w:cs="Arial"/>
          <w:i/>
          <w:iCs/>
        </w:rPr>
        <w:t xml:space="preserve"> in </w:t>
      </w:r>
      <w:proofErr w:type="spellStart"/>
      <w:r w:rsidRPr="00C74529">
        <w:rPr>
          <w:rFonts w:ascii="Arial" w:hAnsi="Arial" w:cs="Arial"/>
          <w:i/>
          <w:iCs/>
        </w:rPr>
        <w:t>Latin</w:t>
      </w:r>
      <w:proofErr w:type="spellEnd"/>
      <w:r w:rsidRPr="00C74529">
        <w:rPr>
          <w:rFonts w:ascii="Arial" w:hAnsi="Arial" w:cs="Arial"/>
          <w:i/>
          <w:iCs/>
        </w:rPr>
        <w:t xml:space="preserve"> America</w:t>
      </w:r>
      <w:r w:rsidRPr="00C74529">
        <w:rPr>
          <w:rFonts w:ascii="Arial" w:hAnsi="Arial" w:cs="Arial"/>
        </w:rPr>
        <w:t>. Washington, D.C.: PAHO.</w:t>
      </w:r>
    </w:p>
    <w:p w14:paraId="3F4BF7B3" w14:textId="77777777" w:rsidR="00C74529" w:rsidRPr="00C74529" w:rsidRDefault="00C74529" w:rsidP="00C74529">
      <w:pPr>
        <w:numPr>
          <w:ilvl w:val="0"/>
          <w:numId w:val="38"/>
        </w:numPr>
        <w:spacing w:line="360" w:lineRule="auto"/>
        <w:jc w:val="both"/>
        <w:rPr>
          <w:rFonts w:ascii="Arial" w:hAnsi="Arial" w:cs="Arial"/>
        </w:rPr>
      </w:pPr>
      <w:r w:rsidRPr="00C74529">
        <w:rPr>
          <w:rFonts w:ascii="Arial" w:hAnsi="Arial" w:cs="Arial"/>
        </w:rPr>
        <w:t xml:space="preserve">Secretaría de Salud. (2015). </w:t>
      </w:r>
      <w:r w:rsidRPr="00C74529">
        <w:rPr>
          <w:rFonts w:ascii="Arial" w:hAnsi="Arial" w:cs="Arial"/>
          <w:i/>
          <w:iCs/>
        </w:rPr>
        <w:t>Manual del Programa de Vacunación Universal</w:t>
      </w:r>
      <w:r w:rsidRPr="00C74529">
        <w:rPr>
          <w:rFonts w:ascii="Arial" w:hAnsi="Arial" w:cs="Arial"/>
        </w:rPr>
        <w:t>. México: SSA.</w:t>
      </w:r>
    </w:p>
    <w:p w14:paraId="606A61CC" w14:textId="77777777" w:rsidR="00C74529" w:rsidRPr="00C74529" w:rsidRDefault="00C74529" w:rsidP="00C74529">
      <w:pPr>
        <w:numPr>
          <w:ilvl w:val="0"/>
          <w:numId w:val="38"/>
        </w:numPr>
        <w:spacing w:line="360" w:lineRule="auto"/>
        <w:jc w:val="both"/>
        <w:rPr>
          <w:rFonts w:ascii="Arial" w:hAnsi="Arial" w:cs="Arial"/>
        </w:rPr>
      </w:pPr>
      <w:r w:rsidRPr="00C74529">
        <w:rPr>
          <w:rFonts w:ascii="Arial" w:hAnsi="Arial" w:cs="Arial"/>
        </w:rPr>
        <w:t xml:space="preserve">Hernández, J. &amp; López, M. (2017). </w:t>
      </w:r>
      <w:r w:rsidRPr="00C74529">
        <w:rPr>
          <w:rFonts w:ascii="Arial" w:hAnsi="Arial" w:cs="Arial"/>
          <w:i/>
          <w:iCs/>
        </w:rPr>
        <w:t>Salud pública y vacunación en México</w:t>
      </w:r>
      <w:r w:rsidRPr="00C74529">
        <w:rPr>
          <w:rFonts w:ascii="Arial" w:hAnsi="Arial" w:cs="Arial"/>
        </w:rPr>
        <w:t>. México: Editorial Médica Panamericana.</w:t>
      </w:r>
    </w:p>
    <w:p w14:paraId="6C36ABCB" w14:textId="77777777" w:rsidR="00C74529" w:rsidRPr="00C74529" w:rsidRDefault="00C74529" w:rsidP="00C74529">
      <w:pPr>
        <w:numPr>
          <w:ilvl w:val="0"/>
          <w:numId w:val="38"/>
        </w:numPr>
        <w:spacing w:line="360" w:lineRule="auto"/>
        <w:jc w:val="both"/>
        <w:rPr>
          <w:rFonts w:ascii="Arial" w:hAnsi="Arial" w:cs="Arial"/>
        </w:rPr>
      </w:pPr>
      <w:r w:rsidRPr="00C74529">
        <w:rPr>
          <w:rFonts w:ascii="Arial" w:hAnsi="Arial" w:cs="Arial"/>
        </w:rPr>
        <w:t xml:space="preserve">Centro Nacional para la Salud de la Infancia y Adolescencia (CeNSIA). (2016). </w:t>
      </w:r>
      <w:r w:rsidRPr="00C74529">
        <w:rPr>
          <w:rFonts w:ascii="Arial" w:hAnsi="Arial" w:cs="Arial"/>
          <w:i/>
          <w:iCs/>
        </w:rPr>
        <w:t>Lineamientos técnicos del esquema de vacunación</w:t>
      </w:r>
      <w:r w:rsidRPr="00C74529">
        <w:rPr>
          <w:rFonts w:ascii="Arial" w:hAnsi="Arial" w:cs="Arial"/>
        </w:rPr>
        <w:t>. México: SSA.</w:t>
      </w:r>
    </w:p>
    <w:p w14:paraId="08697F0A" w14:textId="77777777" w:rsidR="00C74529" w:rsidRPr="00C74529" w:rsidRDefault="00C74529" w:rsidP="00C74529">
      <w:pPr>
        <w:numPr>
          <w:ilvl w:val="0"/>
          <w:numId w:val="38"/>
        </w:numPr>
        <w:spacing w:line="360" w:lineRule="auto"/>
        <w:jc w:val="both"/>
        <w:rPr>
          <w:rFonts w:ascii="Arial" w:hAnsi="Arial" w:cs="Arial"/>
        </w:rPr>
      </w:pPr>
      <w:r w:rsidRPr="00C74529">
        <w:rPr>
          <w:rFonts w:ascii="Arial" w:hAnsi="Arial" w:cs="Arial"/>
        </w:rPr>
        <w:t xml:space="preserve">Organización Panamericana de la Salud. (2014). </w:t>
      </w:r>
      <w:r w:rsidRPr="00C74529">
        <w:rPr>
          <w:rFonts w:ascii="Arial" w:hAnsi="Arial" w:cs="Arial"/>
          <w:i/>
          <w:iCs/>
        </w:rPr>
        <w:t>Vacunas: seguridad y eficacia</w:t>
      </w:r>
      <w:r w:rsidRPr="00C74529">
        <w:rPr>
          <w:rFonts w:ascii="Arial" w:hAnsi="Arial" w:cs="Arial"/>
        </w:rPr>
        <w:t>. Washington, D.C.: OPS.</w:t>
      </w:r>
    </w:p>
    <w:p w14:paraId="523B5283" w14:textId="77777777" w:rsidR="00C74529" w:rsidRPr="00C74529" w:rsidRDefault="00C74529" w:rsidP="00C74529">
      <w:pPr>
        <w:spacing w:line="360" w:lineRule="auto"/>
        <w:jc w:val="both"/>
        <w:rPr>
          <w:rFonts w:ascii="Arial" w:hAnsi="Arial" w:cs="Arial"/>
          <w:b/>
          <w:bCs/>
        </w:rPr>
      </w:pPr>
      <w:r w:rsidRPr="00C74529">
        <w:rPr>
          <w:rFonts w:ascii="Arial" w:hAnsi="Arial" w:cs="Arial"/>
          <w:b/>
          <w:bCs/>
        </w:rPr>
        <w:t>Bibliografía electrónica</w:t>
      </w:r>
    </w:p>
    <w:p w14:paraId="48D9480D" w14:textId="77777777" w:rsidR="00C74529" w:rsidRPr="00C74529" w:rsidRDefault="00C74529" w:rsidP="00C74529">
      <w:pPr>
        <w:numPr>
          <w:ilvl w:val="0"/>
          <w:numId w:val="39"/>
        </w:numPr>
        <w:spacing w:line="360" w:lineRule="auto"/>
        <w:jc w:val="both"/>
        <w:rPr>
          <w:rFonts w:ascii="Arial" w:hAnsi="Arial" w:cs="Arial"/>
        </w:rPr>
      </w:pPr>
      <w:r w:rsidRPr="00C74529">
        <w:rPr>
          <w:rFonts w:ascii="Arial" w:hAnsi="Arial" w:cs="Arial"/>
        </w:rPr>
        <w:t xml:space="preserve">Secretaría de Salud. (2012). </w:t>
      </w:r>
      <w:r w:rsidRPr="00C74529">
        <w:rPr>
          <w:rFonts w:ascii="Arial" w:hAnsi="Arial" w:cs="Arial"/>
          <w:i/>
          <w:iCs/>
        </w:rPr>
        <w:t>Norma Oficial Mexicana NOM</w:t>
      </w:r>
      <w:r w:rsidRPr="00C74529">
        <w:rPr>
          <w:rFonts w:ascii="Arial" w:hAnsi="Arial" w:cs="Arial"/>
          <w:i/>
          <w:iCs/>
        </w:rPr>
        <w:noBreakHyphen/>
        <w:t>036</w:t>
      </w:r>
      <w:r w:rsidRPr="00C74529">
        <w:rPr>
          <w:rFonts w:ascii="Arial" w:hAnsi="Arial" w:cs="Arial"/>
          <w:i/>
          <w:iCs/>
        </w:rPr>
        <w:noBreakHyphen/>
        <w:t>SSA2</w:t>
      </w:r>
      <w:r w:rsidRPr="00C74529">
        <w:rPr>
          <w:rFonts w:ascii="Arial" w:hAnsi="Arial" w:cs="Arial"/>
          <w:i/>
          <w:iCs/>
        </w:rPr>
        <w:noBreakHyphen/>
        <w:t>2012</w:t>
      </w:r>
      <w:r w:rsidRPr="00C74529">
        <w:rPr>
          <w:rFonts w:ascii="Arial" w:hAnsi="Arial" w:cs="Arial"/>
        </w:rPr>
        <w:t xml:space="preserve">. Obtenido de: http://www.dof.gob.mx/nota_detalle.php?codigo=5267965&amp;fecha=13/09/2012 </w:t>
      </w:r>
      <w:hyperlink r:id="rId18" w:tgtFrame="_blank" w:tooltip="www.bing.com" w:history="1">
        <w:r w:rsidRPr="00C74529">
          <w:rPr>
            <w:rStyle w:val="Hipervnculo"/>
            <w:rFonts w:ascii="Arial" w:hAnsi="Arial" w:cs="Arial"/>
          </w:rPr>
          <w:t>(dof.gob.mx in Bing)</w:t>
        </w:r>
      </w:hyperlink>
    </w:p>
    <w:p w14:paraId="52ADFA1B" w14:textId="77777777" w:rsidR="00C74529" w:rsidRPr="00C74529" w:rsidRDefault="00C74529" w:rsidP="00C74529">
      <w:pPr>
        <w:numPr>
          <w:ilvl w:val="0"/>
          <w:numId w:val="39"/>
        </w:numPr>
        <w:spacing w:line="360" w:lineRule="auto"/>
        <w:jc w:val="both"/>
        <w:rPr>
          <w:rFonts w:ascii="Arial" w:hAnsi="Arial" w:cs="Arial"/>
        </w:rPr>
      </w:pPr>
      <w:r w:rsidRPr="00C74529">
        <w:rPr>
          <w:rFonts w:ascii="Arial" w:hAnsi="Arial" w:cs="Arial"/>
        </w:rPr>
        <w:t xml:space="preserve">Gobierno de México. (2020). </w:t>
      </w:r>
      <w:r w:rsidRPr="00C74529">
        <w:rPr>
          <w:rFonts w:ascii="Arial" w:hAnsi="Arial" w:cs="Arial"/>
          <w:i/>
          <w:iCs/>
        </w:rPr>
        <w:t>Programa de Vacunación Universal</w:t>
      </w:r>
      <w:r w:rsidRPr="00C74529">
        <w:rPr>
          <w:rFonts w:ascii="Arial" w:hAnsi="Arial" w:cs="Arial"/>
        </w:rPr>
        <w:t xml:space="preserve">. Obtenido de: https://www.gob.mx/salud/articulos/programa-de-vacunacion-universal </w:t>
      </w:r>
      <w:hyperlink r:id="rId19" w:tgtFrame="_blank" w:tooltip="www.bing.com" w:history="1">
        <w:r w:rsidRPr="00C74529">
          <w:rPr>
            <w:rStyle w:val="Hipervnculo"/>
            <w:rFonts w:ascii="Arial" w:hAnsi="Arial" w:cs="Arial"/>
          </w:rPr>
          <w:t>(gob.mx in Bing)</w:t>
        </w:r>
      </w:hyperlink>
    </w:p>
    <w:p w14:paraId="7760C069" w14:textId="77777777" w:rsidR="00C74529" w:rsidRPr="00C74529" w:rsidRDefault="00C74529" w:rsidP="00C74529">
      <w:pPr>
        <w:numPr>
          <w:ilvl w:val="0"/>
          <w:numId w:val="39"/>
        </w:numPr>
        <w:spacing w:line="360" w:lineRule="auto"/>
        <w:jc w:val="both"/>
        <w:rPr>
          <w:rFonts w:ascii="Arial" w:hAnsi="Arial" w:cs="Arial"/>
        </w:rPr>
      </w:pPr>
      <w:r w:rsidRPr="00C74529">
        <w:rPr>
          <w:rFonts w:ascii="Arial" w:hAnsi="Arial" w:cs="Arial"/>
        </w:rPr>
        <w:t xml:space="preserve">Instituto Mexicano del Seguro Social. (2021). </w:t>
      </w:r>
      <w:r w:rsidRPr="00C74529">
        <w:rPr>
          <w:rFonts w:ascii="Arial" w:hAnsi="Arial" w:cs="Arial"/>
          <w:i/>
          <w:iCs/>
        </w:rPr>
        <w:t>Vacunación en el primer nivel de atención</w:t>
      </w:r>
      <w:r w:rsidRPr="00C74529">
        <w:rPr>
          <w:rFonts w:ascii="Arial" w:hAnsi="Arial" w:cs="Arial"/>
        </w:rPr>
        <w:t xml:space="preserve">. Obtenido de: http://www.imss.gob.mx/salud-en-linea/vacunacion </w:t>
      </w:r>
      <w:hyperlink r:id="rId20" w:tgtFrame="_blank" w:tooltip="www.bing.com" w:history="1">
        <w:r w:rsidRPr="00C74529">
          <w:rPr>
            <w:rStyle w:val="Hipervnculo"/>
            <w:rFonts w:ascii="Arial" w:hAnsi="Arial" w:cs="Arial"/>
          </w:rPr>
          <w:t>(imss.gob.mx in Bing)</w:t>
        </w:r>
      </w:hyperlink>
    </w:p>
    <w:p w14:paraId="55C27DD8" w14:textId="77777777" w:rsidR="00C74529" w:rsidRPr="00C74529" w:rsidRDefault="00C74529" w:rsidP="00C74529">
      <w:pPr>
        <w:numPr>
          <w:ilvl w:val="0"/>
          <w:numId w:val="39"/>
        </w:numPr>
        <w:spacing w:line="360" w:lineRule="auto"/>
        <w:jc w:val="both"/>
        <w:rPr>
          <w:rFonts w:ascii="Arial" w:hAnsi="Arial" w:cs="Arial"/>
        </w:rPr>
      </w:pPr>
      <w:r w:rsidRPr="00C74529">
        <w:rPr>
          <w:rFonts w:ascii="Arial" w:hAnsi="Arial" w:cs="Arial"/>
        </w:rPr>
        <w:lastRenderedPageBreak/>
        <w:t xml:space="preserve">Organización Mundial de la Salud. (2020). </w:t>
      </w:r>
      <w:proofErr w:type="spellStart"/>
      <w:r w:rsidRPr="00C74529">
        <w:rPr>
          <w:rFonts w:ascii="Arial" w:hAnsi="Arial" w:cs="Arial"/>
          <w:i/>
          <w:iCs/>
        </w:rPr>
        <w:t>Immunization</w:t>
      </w:r>
      <w:proofErr w:type="spellEnd"/>
      <w:r w:rsidRPr="00C74529">
        <w:rPr>
          <w:rFonts w:ascii="Arial" w:hAnsi="Arial" w:cs="Arial"/>
          <w:i/>
          <w:iCs/>
        </w:rPr>
        <w:t xml:space="preserve"> </w:t>
      </w:r>
      <w:proofErr w:type="spellStart"/>
      <w:r w:rsidRPr="00C74529">
        <w:rPr>
          <w:rFonts w:ascii="Arial" w:hAnsi="Arial" w:cs="Arial"/>
          <w:i/>
          <w:iCs/>
        </w:rPr>
        <w:t>coverage</w:t>
      </w:r>
      <w:proofErr w:type="spellEnd"/>
      <w:r w:rsidRPr="00C74529">
        <w:rPr>
          <w:rFonts w:ascii="Arial" w:hAnsi="Arial" w:cs="Arial"/>
        </w:rPr>
        <w:t xml:space="preserve">. Obtenido de: https://www.who.int/news-room/fact-sheets/detail/immunization-coverage </w:t>
      </w:r>
      <w:hyperlink r:id="rId21" w:tgtFrame="_blank" w:tooltip="www.bing.com" w:history="1">
        <w:r w:rsidRPr="00C74529">
          <w:rPr>
            <w:rStyle w:val="Hipervnculo"/>
            <w:rFonts w:ascii="Arial" w:hAnsi="Arial" w:cs="Arial"/>
          </w:rPr>
          <w:t>(who.int in Bing)</w:t>
        </w:r>
      </w:hyperlink>
    </w:p>
    <w:p w14:paraId="2162B17F" w14:textId="77777777" w:rsidR="00C74529" w:rsidRPr="00C74529" w:rsidRDefault="00C74529" w:rsidP="00C74529">
      <w:pPr>
        <w:numPr>
          <w:ilvl w:val="0"/>
          <w:numId w:val="39"/>
        </w:numPr>
        <w:spacing w:line="360" w:lineRule="auto"/>
        <w:jc w:val="both"/>
        <w:rPr>
          <w:rFonts w:ascii="Arial" w:hAnsi="Arial" w:cs="Arial"/>
        </w:rPr>
      </w:pPr>
      <w:r w:rsidRPr="00C74529">
        <w:rPr>
          <w:rFonts w:ascii="Arial" w:hAnsi="Arial" w:cs="Arial"/>
        </w:rPr>
        <w:t xml:space="preserve">Pan American Health </w:t>
      </w:r>
      <w:proofErr w:type="spellStart"/>
      <w:r w:rsidRPr="00C74529">
        <w:rPr>
          <w:rFonts w:ascii="Arial" w:hAnsi="Arial" w:cs="Arial"/>
        </w:rPr>
        <w:t>Organization</w:t>
      </w:r>
      <w:proofErr w:type="spellEnd"/>
      <w:r w:rsidRPr="00C74529">
        <w:rPr>
          <w:rFonts w:ascii="Arial" w:hAnsi="Arial" w:cs="Arial"/>
        </w:rPr>
        <w:t xml:space="preserve">. (2021). </w:t>
      </w:r>
      <w:proofErr w:type="spellStart"/>
      <w:r w:rsidRPr="00C74529">
        <w:rPr>
          <w:rFonts w:ascii="Arial" w:hAnsi="Arial" w:cs="Arial"/>
          <w:i/>
          <w:iCs/>
        </w:rPr>
        <w:t>Vaccination</w:t>
      </w:r>
      <w:proofErr w:type="spellEnd"/>
      <w:r w:rsidRPr="00C74529">
        <w:rPr>
          <w:rFonts w:ascii="Arial" w:hAnsi="Arial" w:cs="Arial"/>
          <w:i/>
          <w:iCs/>
        </w:rPr>
        <w:t xml:space="preserve"> in </w:t>
      </w:r>
      <w:proofErr w:type="spellStart"/>
      <w:r w:rsidRPr="00C74529">
        <w:rPr>
          <w:rFonts w:ascii="Arial" w:hAnsi="Arial" w:cs="Arial"/>
          <w:i/>
          <w:iCs/>
        </w:rPr>
        <w:t>the</w:t>
      </w:r>
      <w:proofErr w:type="spellEnd"/>
      <w:r w:rsidRPr="00C74529">
        <w:rPr>
          <w:rFonts w:ascii="Arial" w:hAnsi="Arial" w:cs="Arial"/>
          <w:i/>
          <w:iCs/>
        </w:rPr>
        <w:t xml:space="preserve"> Americas</w:t>
      </w:r>
      <w:r w:rsidRPr="00C74529">
        <w:rPr>
          <w:rFonts w:ascii="Arial" w:hAnsi="Arial" w:cs="Arial"/>
        </w:rPr>
        <w:t xml:space="preserve">. Obtenido de: https://www.paho.org/en/topics/vaccination </w:t>
      </w:r>
      <w:hyperlink r:id="rId22" w:tgtFrame="_blank" w:tooltip="www.bing.com" w:history="1">
        <w:r w:rsidRPr="00C74529">
          <w:rPr>
            <w:rStyle w:val="Hipervnculo"/>
            <w:rFonts w:ascii="Arial" w:hAnsi="Arial" w:cs="Arial"/>
          </w:rPr>
          <w:t>(paho.org in Bing)</w:t>
        </w:r>
      </w:hyperlink>
    </w:p>
    <w:p w14:paraId="6240096F" w14:textId="77777777" w:rsidR="00C74529" w:rsidRPr="00C74529" w:rsidRDefault="00C74529" w:rsidP="00C74529">
      <w:pPr>
        <w:numPr>
          <w:ilvl w:val="0"/>
          <w:numId w:val="39"/>
        </w:numPr>
        <w:spacing w:line="360" w:lineRule="auto"/>
        <w:jc w:val="both"/>
        <w:rPr>
          <w:rFonts w:ascii="Arial" w:hAnsi="Arial" w:cs="Arial"/>
        </w:rPr>
      </w:pPr>
      <w:r w:rsidRPr="00C74529">
        <w:rPr>
          <w:rFonts w:ascii="Arial" w:hAnsi="Arial" w:cs="Arial"/>
        </w:rPr>
        <w:t xml:space="preserve">UNICEF. (2020). </w:t>
      </w:r>
      <w:r w:rsidRPr="00C74529">
        <w:rPr>
          <w:rFonts w:ascii="Arial" w:hAnsi="Arial" w:cs="Arial"/>
          <w:i/>
          <w:iCs/>
        </w:rPr>
        <w:t xml:space="preserve">Child </w:t>
      </w:r>
      <w:proofErr w:type="spellStart"/>
      <w:r w:rsidRPr="00C74529">
        <w:rPr>
          <w:rFonts w:ascii="Arial" w:hAnsi="Arial" w:cs="Arial"/>
          <w:i/>
          <w:iCs/>
        </w:rPr>
        <w:t>immunization</w:t>
      </w:r>
      <w:proofErr w:type="spellEnd"/>
      <w:r w:rsidRPr="00C74529">
        <w:rPr>
          <w:rFonts w:ascii="Arial" w:hAnsi="Arial" w:cs="Arial"/>
          <w:i/>
          <w:iCs/>
        </w:rPr>
        <w:t xml:space="preserve"> and </w:t>
      </w:r>
      <w:proofErr w:type="spellStart"/>
      <w:r w:rsidRPr="00C74529">
        <w:rPr>
          <w:rFonts w:ascii="Arial" w:hAnsi="Arial" w:cs="Arial"/>
          <w:i/>
          <w:iCs/>
        </w:rPr>
        <w:t>health</w:t>
      </w:r>
      <w:proofErr w:type="spellEnd"/>
      <w:r w:rsidRPr="00C74529">
        <w:rPr>
          <w:rFonts w:ascii="Arial" w:hAnsi="Arial" w:cs="Arial"/>
        </w:rPr>
        <w:t xml:space="preserve">. Obtenido de: https://www.unicef.org/immunization </w:t>
      </w:r>
      <w:hyperlink r:id="rId23" w:tgtFrame="_blank" w:tooltip="www.bing.com" w:history="1">
        <w:r w:rsidRPr="00C74529">
          <w:rPr>
            <w:rStyle w:val="Hipervnculo"/>
            <w:rFonts w:ascii="Arial" w:hAnsi="Arial" w:cs="Arial"/>
          </w:rPr>
          <w:t>(unicef.org in Bing)</w:t>
        </w:r>
      </w:hyperlink>
    </w:p>
    <w:p w14:paraId="4DB6DF49" w14:textId="77777777" w:rsidR="00C74529" w:rsidRPr="00C74529" w:rsidRDefault="00C74529" w:rsidP="00C74529">
      <w:pPr>
        <w:numPr>
          <w:ilvl w:val="0"/>
          <w:numId w:val="39"/>
        </w:numPr>
        <w:spacing w:line="360" w:lineRule="auto"/>
        <w:jc w:val="both"/>
        <w:rPr>
          <w:rFonts w:ascii="Arial" w:hAnsi="Arial" w:cs="Arial"/>
        </w:rPr>
      </w:pPr>
      <w:r w:rsidRPr="00C74529">
        <w:rPr>
          <w:rFonts w:ascii="Arial" w:hAnsi="Arial" w:cs="Arial"/>
        </w:rPr>
        <w:t xml:space="preserve">Instituto Nacional de Salud Pública. (2019). </w:t>
      </w:r>
      <w:r w:rsidRPr="00C74529">
        <w:rPr>
          <w:rFonts w:ascii="Arial" w:hAnsi="Arial" w:cs="Arial"/>
          <w:i/>
          <w:iCs/>
        </w:rPr>
        <w:t>Cobertura de vacunación en México</w:t>
      </w:r>
      <w:r w:rsidRPr="00C74529">
        <w:rPr>
          <w:rFonts w:ascii="Arial" w:hAnsi="Arial" w:cs="Arial"/>
        </w:rPr>
        <w:t xml:space="preserve">. Obtenido de: https://www.insp.mx/lineas-de-investigacion/vacunacion </w:t>
      </w:r>
      <w:hyperlink r:id="rId24" w:tgtFrame="_blank" w:tooltip="www.bing.com" w:history="1">
        <w:r w:rsidRPr="00C74529">
          <w:rPr>
            <w:rStyle w:val="Hipervnculo"/>
            <w:rFonts w:ascii="Arial" w:hAnsi="Arial" w:cs="Arial"/>
          </w:rPr>
          <w:t>(insp.mx in Bing)</w:t>
        </w:r>
      </w:hyperlink>
    </w:p>
    <w:p w14:paraId="7BA0C5F0" w14:textId="77777777" w:rsidR="00C74529" w:rsidRPr="00C74529" w:rsidRDefault="00C74529" w:rsidP="00C74529">
      <w:pPr>
        <w:numPr>
          <w:ilvl w:val="0"/>
          <w:numId w:val="39"/>
        </w:numPr>
        <w:spacing w:line="360" w:lineRule="auto"/>
        <w:jc w:val="both"/>
        <w:rPr>
          <w:rFonts w:ascii="Arial" w:hAnsi="Arial" w:cs="Arial"/>
        </w:rPr>
      </w:pPr>
      <w:r w:rsidRPr="00C74529">
        <w:rPr>
          <w:rFonts w:ascii="Arial" w:hAnsi="Arial" w:cs="Arial"/>
        </w:rPr>
        <w:t xml:space="preserve">Centers </w:t>
      </w:r>
      <w:proofErr w:type="spellStart"/>
      <w:r w:rsidRPr="00C74529">
        <w:rPr>
          <w:rFonts w:ascii="Arial" w:hAnsi="Arial" w:cs="Arial"/>
        </w:rPr>
        <w:t>for</w:t>
      </w:r>
      <w:proofErr w:type="spellEnd"/>
      <w:r w:rsidRPr="00C74529">
        <w:rPr>
          <w:rFonts w:ascii="Arial" w:hAnsi="Arial" w:cs="Arial"/>
        </w:rPr>
        <w:t xml:space="preserve"> </w:t>
      </w:r>
      <w:proofErr w:type="spellStart"/>
      <w:r w:rsidRPr="00C74529">
        <w:rPr>
          <w:rFonts w:ascii="Arial" w:hAnsi="Arial" w:cs="Arial"/>
        </w:rPr>
        <w:t>Disease</w:t>
      </w:r>
      <w:proofErr w:type="spellEnd"/>
      <w:r w:rsidRPr="00C74529">
        <w:rPr>
          <w:rFonts w:ascii="Arial" w:hAnsi="Arial" w:cs="Arial"/>
        </w:rPr>
        <w:t xml:space="preserve"> Control and </w:t>
      </w:r>
      <w:proofErr w:type="spellStart"/>
      <w:r w:rsidRPr="00C74529">
        <w:rPr>
          <w:rFonts w:ascii="Arial" w:hAnsi="Arial" w:cs="Arial"/>
        </w:rPr>
        <w:t>Prevention</w:t>
      </w:r>
      <w:proofErr w:type="spellEnd"/>
      <w:r w:rsidRPr="00C74529">
        <w:rPr>
          <w:rFonts w:ascii="Arial" w:hAnsi="Arial" w:cs="Arial"/>
        </w:rPr>
        <w:t xml:space="preserve">. (2021). </w:t>
      </w:r>
      <w:proofErr w:type="spellStart"/>
      <w:r w:rsidRPr="00C74529">
        <w:rPr>
          <w:rFonts w:ascii="Arial" w:hAnsi="Arial" w:cs="Arial"/>
          <w:i/>
          <w:iCs/>
        </w:rPr>
        <w:t>Childhood</w:t>
      </w:r>
      <w:proofErr w:type="spellEnd"/>
      <w:r w:rsidRPr="00C74529">
        <w:rPr>
          <w:rFonts w:ascii="Arial" w:hAnsi="Arial" w:cs="Arial"/>
          <w:i/>
          <w:iCs/>
        </w:rPr>
        <w:t xml:space="preserve"> </w:t>
      </w:r>
      <w:proofErr w:type="spellStart"/>
      <w:r w:rsidRPr="00C74529">
        <w:rPr>
          <w:rFonts w:ascii="Arial" w:hAnsi="Arial" w:cs="Arial"/>
          <w:i/>
          <w:iCs/>
        </w:rPr>
        <w:t>immunization</w:t>
      </w:r>
      <w:proofErr w:type="spellEnd"/>
      <w:r w:rsidRPr="00C74529">
        <w:rPr>
          <w:rFonts w:ascii="Arial" w:hAnsi="Arial" w:cs="Arial"/>
          <w:i/>
          <w:iCs/>
        </w:rPr>
        <w:t xml:space="preserve"> </w:t>
      </w:r>
      <w:proofErr w:type="spellStart"/>
      <w:r w:rsidRPr="00C74529">
        <w:rPr>
          <w:rFonts w:ascii="Arial" w:hAnsi="Arial" w:cs="Arial"/>
          <w:i/>
          <w:iCs/>
        </w:rPr>
        <w:t>schedule</w:t>
      </w:r>
      <w:proofErr w:type="spellEnd"/>
      <w:r w:rsidRPr="00C74529">
        <w:rPr>
          <w:rFonts w:ascii="Arial" w:hAnsi="Arial" w:cs="Arial"/>
        </w:rPr>
        <w:t xml:space="preserve">. Obtenido de: https://www.cdc.gov/vaccines/hcp/imz-schedules/child-adolescent-age.html </w:t>
      </w:r>
      <w:hyperlink r:id="rId25" w:tgtFrame="_blank" w:tooltip="www.bing.com" w:history="1">
        <w:r w:rsidRPr="00C74529">
          <w:rPr>
            <w:rStyle w:val="Hipervnculo"/>
            <w:rFonts w:ascii="Arial" w:hAnsi="Arial" w:cs="Arial"/>
          </w:rPr>
          <w:t>(cdc.gov in Bing)</w:t>
        </w:r>
      </w:hyperlink>
    </w:p>
    <w:p w14:paraId="0F4287E5" w14:textId="77777777" w:rsidR="003C6851" w:rsidRDefault="003C6851" w:rsidP="000E7337">
      <w:pPr>
        <w:spacing w:line="360" w:lineRule="auto"/>
        <w:jc w:val="both"/>
        <w:rPr>
          <w:rFonts w:ascii="Arial" w:hAnsi="Arial" w:cs="Arial"/>
        </w:rPr>
      </w:pPr>
    </w:p>
    <w:p w14:paraId="05E6161E" w14:textId="77777777" w:rsidR="007247A6" w:rsidRDefault="007247A6" w:rsidP="000E7337">
      <w:pPr>
        <w:spacing w:line="360" w:lineRule="auto"/>
        <w:jc w:val="both"/>
        <w:rPr>
          <w:rFonts w:ascii="Arial" w:hAnsi="Arial" w:cs="Arial"/>
        </w:rPr>
      </w:pPr>
    </w:p>
    <w:p w14:paraId="68DDD073" w14:textId="77777777" w:rsidR="00150D47" w:rsidRDefault="00150D47" w:rsidP="000E7337">
      <w:pPr>
        <w:spacing w:line="360" w:lineRule="auto"/>
        <w:jc w:val="both"/>
        <w:rPr>
          <w:rFonts w:ascii="Arial" w:hAnsi="Arial" w:cs="Arial"/>
        </w:rPr>
      </w:pPr>
    </w:p>
    <w:p w14:paraId="3915BFF6" w14:textId="77777777" w:rsidR="00150D47" w:rsidRDefault="00150D47" w:rsidP="000E7337">
      <w:pPr>
        <w:spacing w:line="360" w:lineRule="auto"/>
        <w:jc w:val="both"/>
        <w:rPr>
          <w:rFonts w:ascii="Arial" w:hAnsi="Arial" w:cs="Arial"/>
        </w:rPr>
      </w:pPr>
    </w:p>
    <w:p w14:paraId="3E8C731E" w14:textId="77777777" w:rsidR="00150D47" w:rsidRDefault="00150D47" w:rsidP="000E7337">
      <w:pPr>
        <w:spacing w:line="360" w:lineRule="auto"/>
        <w:jc w:val="both"/>
        <w:rPr>
          <w:rFonts w:ascii="Arial" w:hAnsi="Arial" w:cs="Arial"/>
        </w:rPr>
      </w:pPr>
    </w:p>
    <w:p w14:paraId="1ABC897A" w14:textId="77777777" w:rsidR="00150D47" w:rsidRDefault="00150D47" w:rsidP="000E7337">
      <w:pPr>
        <w:spacing w:line="360" w:lineRule="auto"/>
        <w:jc w:val="both"/>
        <w:rPr>
          <w:rFonts w:ascii="Arial" w:hAnsi="Arial" w:cs="Arial"/>
        </w:rPr>
      </w:pPr>
    </w:p>
    <w:p w14:paraId="76DACCC2" w14:textId="77777777" w:rsidR="00150D47" w:rsidRDefault="00150D47" w:rsidP="000E7337">
      <w:pPr>
        <w:spacing w:line="360" w:lineRule="auto"/>
        <w:jc w:val="both"/>
        <w:rPr>
          <w:rFonts w:ascii="Arial" w:hAnsi="Arial" w:cs="Arial"/>
        </w:rPr>
      </w:pPr>
    </w:p>
    <w:p w14:paraId="45BE23C0" w14:textId="77777777" w:rsidR="00150D47" w:rsidRDefault="00150D47" w:rsidP="000E7337">
      <w:pPr>
        <w:spacing w:line="360" w:lineRule="auto"/>
        <w:jc w:val="both"/>
        <w:rPr>
          <w:rFonts w:ascii="Arial" w:hAnsi="Arial" w:cs="Arial"/>
        </w:rPr>
      </w:pPr>
    </w:p>
    <w:p w14:paraId="68B73119" w14:textId="77777777" w:rsidR="00150D47" w:rsidRDefault="00150D47" w:rsidP="000E7337">
      <w:pPr>
        <w:spacing w:line="360" w:lineRule="auto"/>
        <w:jc w:val="both"/>
        <w:rPr>
          <w:rFonts w:ascii="Arial" w:hAnsi="Arial" w:cs="Arial"/>
        </w:rPr>
      </w:pPr>
    </w:p>
    <w:p w14:paraId="71E005D2" w14:textId="77777777" w:rsidR="00150D47" w:rsidRDefault="00150D47" w:rsidP="000E7337">
      <w:pPr>
        <w:spacing w:line="360" w:lineRule="auto"/>
        <w:jc w:val="both"/>
        <w:rPr>
          <w:rFonts w:ascii="Arial" w:hAnsi="Arial" w:cs="Arial"/>
        </w:rPr>
      </w:pPr>
    </w:p>
    <w:p w14:paraId="17CC8537" w14:textId="77777777" w:rsidR="00150D47" w:rsidRDefault="00150D47" w:rsidP="000E7337">
      <w:pPr>
        <w:spacing w:line="360" w:lineRule="auto"/>
        <w:jc w:val="both"/>
        <w:rPr>
          <w:rFonts w:ascii="Arial" w:hAnsi="Arial" w:cs="Arial"/>
        </w:rPr>
      </w:pPr>
    </w:p>
    <w:p w14:paraId="78A3D8E3" w14:textId="77777777" w:rsidR="00150D47" w:rsidRDefault="00150D47" w:rsidP="000E7337">
      <w:pPr>
        <w:spacing w:line="360" w:lineRule="auto"/>
        <w:jc w:val="both"/>
        <w:rPr>
          <w:rFonts w:ascii="Arial" w:hAnsi="Arial" w:cs="Arial"/>
        </w:rPr>
      </w:pPr>
    </w:p>
    <w:p w14:paraId="490A0AAB" w14:textId="77777777" w:rsidR="00150D47" w:rsidRDefault="00150D47" w:rsidP="000E7337">
      <w:pPr>
        <w:spacing w:line="360" w:lineRule="auto"/>
        <w:jc w:val="both"/>
        <w:rPr>
          <w:rFonts w:ascii="Arial" w:hAnsi="Arial" w:cs="Arial"/>
        </w:rPr>
      </w:pPr>
    </w:p>
    <w:p w14:paraId="32EEA665" w14:textId="2237E560" w:rsidR="008D4355" w:rsidRPr="008251EC" w:rsidRDefault="0004761C" w:rsidP="008D4355">
      <w:pPr>
        <w:keepNext/>
        <w:keepLines/>
        <w:spacing w:after="480" w:line="360" w:lineRule="auto"/>
        <w:jc w:val="both"/>
        <w:rPr>
          <w:rFonts w:ascii="Arial" w:eastAsia="Arial" w:hAnsi="Arial" w:cs="Times New Roman"/>
          <w:b/>
          <w:sz w:val="28"/>
          <w:szCs w:val="26"/>
          <w:lang w:val="es-ES" w:eastAsia="es-ES"/>
        </w:rPr>
      </w:pPr>
      <w:r>
        <w:rPr>
          <w:rFonts w:ascii="Arial" w:hAnsi="Arial" w:cs="Arial"/>
        </w:rPr>
        <w:lastRenderedPageBreak/>
        <w:t>.</w:t>
      </w:r>
      <w:bookmarkStart w:id="8" w:name="_Toc520136729"/>
      <w:r w:rsidR="008D4355" w:rsidRPr="008D4355">
        <w:rPr>
          <w:rFonts w:ascii="Arial" w:eastAsia="Arial" w:hAnsi="Arial" w:cs="Times New Roman"/>
          <w:b/>
          <w:sz w:val="28"/>
          <w:szCs w:val="26"/>
          <w:lang w:val="es-ES" w:eastAsia="es-ES"/>
        </w:rPr>
        <w:t xml:space="preserve"> </w:t>
      </w:r>
      <w:r w:rsidR="008D4355" w:rsidRPr="008251EC">
        <w:rPr>
          <w:rFonts w:ascii="Arial" w:eastAsia="Arial" w:hAnsi="Arial" w:cs="Times New Roman"/>
          <w:b/>
          <w:sz w:val="28"/>
          <w:szCs w:val="26"/>
          <w:lang w:val="es-ES" w:eastAsia="es-ES"/>
        </w:rPr>
        <w:t xml:space="preserve">6.3 </w:t>
      </w:r>
      <w:bookmarkEnd w:id="8"/>
      <w:r w:rsidR="008D4355" w:rsidRPr="008251EC">
        <w:rPr>
          <w:rFonts w:ascii="Arial" w:eastAsia="Arial" w:hAnsi="Arial" w:cs="Times New Roman"/>
          <w:b/>
          <w:sz w:val="28"/>
          <w:szCs w:val="26"/>
          <w:lang w:val="es-ES" w:eastAsia="es-ES"/>
        </w:rPr>
        <w:t>CRONOGRAMA</w:t>
      </w:r>
    </w:p>
    <w:p w14:paraId="7733929A" w14:textId="77777777" w:rsidR="008D4355" w:rsidRDefault="008D4355" w:rsidP="000E7337">
      <w:pPr>
        <w:spacing w:line="360" w:lineRule="auto"/>
        <w:jc w:val="both"/>
        <w:rPr>
          <w:rFonts w:ascii="Arial" w:hAnsi="Arial" w:cs="Arial"/>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2FA"/>
        <w:tblCellMar>
          <w:top w:w="15" w:type="dxa"/>
          <w:left w:w="15" w:type="dxa"/>
          <w:bottom w:w="15" w:type="dxa"/>
          <w:right w:w="15" w:type="dxa"/>
        </w:tblCellMar>
        <w:tblLook w:val="04A0" w:firstRow="1" w:lastRow="0" w:firstColumn="1" w:lastColumn="0" w:noHBand="0" w:noVBand="1"/>
      </w:tblPr>
      <w:tblGrid>
        <w:gridCol w:w="3410"/>
        <w:gridCol w:w="747"/>
        <w:gridCol w:w="727"/>
        <w:gridCol w:w="744"/>
        <w:gridCol w:w="740"/>
        <w:gridCol w:w="740"/>
        <w:gridCol w:w="737"/>
        <w:gridCol w:w="750"/>
        <w:gridCol w:w="740"/>
        <w:gridCol w:w="735"/>
      </w:tblGrid>
      <w:tr w:rsidR="00590984" w:rsidRPr="00590984" w14:paraId="4EC3F663" w14:textId="77777777" w:rsidTr="00590984">
        <w:trPr>
          <w:tblHeader/>
          <w:tblCellSpacing w:w="15" w:type="dxa"/>
        </w:trPr>
        <w:tc>
          <w:tcPr>
            <w:tcW w:w="0" w:type="auto"/>
            <w:shd w:val="clear" w:color="auto" w:fill="EAF2FA"/>
            <w:vAlign w:val="center"/>
            <w:hideMark/>
          </w:tcPr>
          <w:p w14:paraId="7C43B254"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Actividad</w:t>
            </w:r>
          </w:p>
        </w:tc>
        <w:tc>
          <w:tcPr>
            <w:tcW w:w="0" w:type="auto"/>
            <w:shd w:val="clear" w:color="auto" w:fill="EAF2FA"/>
            <w:vAlign w:val="center"/>
            <w:hideMark/>
          </w:tcPr>
          <w:p w14:paraId="4C1D34BB"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Nov 2025</w:t>
            </w:r>
          </w:p>
        </w:tc>
        <w:tc>
          <w:tcPr>
            <w:tcW w:w="0" w:type="auto"/>
            <w:shd w:val="clear" w:color="auto" w:fill="EAF2FA"/>
            <w:vAlign w:val="center"/>
            <w:hideMark/>
          </w:tcPr>
          <w:p w14:paraId="177CD037"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Dic 2025</w:t>
            </w:r>
          </w:p>
        </w:tc>
        <w:tc>
          <w:tcPr>
            <w:tcW w:w="0" w:type="auto"/>
            <w:shd w:val="clear" w:color="auto" w:fill="EAF2FA"/>
            <w:vAlign w:val="center"/>
            <w:hideMark/>
          </w:tcPr>
          <w:p w14:paraId="2A4C7F23"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Ene 2026</w:t>
            </w:r>
          </w:p>
        </w:tc>
        <w:tc>
          <w:tcPr>
            <w:tcW w:w="0" w:type="auto"/>
            <w:shd w:val="clear" w:color="auto" w:fill="EAF2FA"/>
            <w:vAlign w:val="center"/>
            <w:hideMark/>
          </w:tcPr>
          <w:p w14:paraId="53B61B2F"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Feb 2026</w:t>
            </w:r>
          </w:p>
        </w:tc>
        <w:tc>
          <w:tcPr>
            <w:tcW w:w="0" w:type="auto"/>
            <w:shd w:val="clear" w:color="auto" w:fill="EAF2FA"/>
            <w:vAlign w:val="center"/>
            <w:hideMark/>
          </w:tcPr>
          <w:p w14:paraId="0C3DC021"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Mar 2026</w:t>
            </w:r>
          </w:p>
        </w:tc>
        <w:tc>
          <w:tcPr>
            <w:tcW w:w="0" w:type="auto"/>
            <w:shd w:val="clear" w:color="auto" w:fill="EAF2FA"/>
            <w:vAlign w:val="center"/>
            <w:hideMark/>
          </w:tcPr>
          <w:p w14:paraId="3800749A"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Abr 2026</w:t>
            </w:r>
          </w:p>
        </w:tc>
        <w:tc>
          <w:tcPr>
            <w:tcW w:w="0" w:type="auto"/>
            <w:shd w:val="clear" w:color="auto" w:fill="EAF2FA"/>
            <w:vAlign w:val="center"/>
            <w:hideMark/>
          </w:tcPr>
          <w:p w14:paraId="0485FDC8"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May 2026</w:t>
            </w:r>
          </w:p>
        </w:tc>
        <w:tc>
          <w:tcPr>
            <w:tcW w:w="0" w:type="auto"/>
            <w:shd w:val="clear" w:color="auto" w:fill="EAF2FA"/>
            <w:vAlign w:val="center"/>
            <w:hideMark/>
          </w:tcPr>
          <w:p w14:paraId="2365A039"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Jun 2026</w:t>
            </w:r>
          </w:p>
        </w:tc>
        <w:tc>
          <w:tcPr>
            <w:tcW w:w="0" w:type="auto"/>
            <w:shd w:val="clear" w:color="auto" w:fill="EAF2FA"/>
            <w:vAlign w:val="center"/>
            <w:hideMark/>
          </w:tcPr>
          <w:p w14:paraId="0CC077E3"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Jul 2026</w:t>
            </w:r>
          </w:p>
        </w:tc>
      </w:tr>
      <w:tr w:rsidR="00590984" w:rsidRPr="00590984" w14:paraId="46D85E3B" w14:textId="77777777" w:rsidTr="00590984">
        <w:trPr>
          <w:tblCellSpacing w:w="15" w:type="dxa"/>
        </w:trPr>
        <w:tc>
          <w:tcPr>
            <w:tcW w:w="0" w:type="auto"/>
            <w:shd w:val="clear" w:color="auto" w:fill="EAF2FA"/>
            <w:vAlign w:val="center"/>
            <w:hideMark/>
          </w:tcPr>
          <w:p w14:paraId="4ED01346"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Fundamentación del problema</w:t>
            </w:r>
          </w:p>
        </w:tc>
        <w:tc>
          <w:tcPr>
            <w:tcW w:w="0" w:type="auto"/>
            <w:shd w:val="clear" w:color="auto" w:fill="EAF2FA"/>
            <w:vAlign w:val="center"/>
            <w:hideMark/>
          </w:tcPr>
          <w:p w14:paraId="1F804012" w14:textId="77777777" w:rsidR="00590984" w:rsidRPr="00590984" w:rsidRDefault="00590984" w:rsidP="00590984">
            <w:pPr>
              <w:spacing w:line="360" w:lineRule="auto"/>
              <w:jc w:val="both"/>
              <w:rPr>
                <w:rFonts w:ascii="Arial" w:hAnsi="Arial" w:cs="Arial"/>
              </w:rPr>
            </w:pPr>
            <w:r w:rsidRPr="00590984">
              <w:rPr>
                <w:rFonts w:ascii="Arial" w:hAnsi="Arial" w:cs="Arial"/>
              </w:rPr>
              <w:t>X</w:t>
            </w:r>
          </w:p>
        </w:tc>
        <w:tc>
          <w:tcPr>
            <w:tcW w:w="0" w:type="auto"/>
            <w:shd w:val="clear" w:color="auto" w:fill="EAF2FA"/>
            <w:vAlign w:val="center"/>
            <w:hideMark/>
          </w:tcPr>
          <w:p w14:paraId="1626ABA3"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64934F6C"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025ADFD1"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734918E2"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564C8CA4"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51BC47C5"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3F1A2263"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68A6174A" w14:textId="77777777" w:rsidR="00590984" w:rsidRPr="00590984" w:rsidRDefault="00590984" w:rsidP="00590984">
            <w:pPr>
              <w:spacing w:line="360" w:lineRule="auto"/>
              <w:jc w:val="both"/>
              <w:rPr>
                <w:rFonts w:ascii="Arial" w:hAnsi="Arial" w:cs="Arial"/>
              </w:rPr>
            </w:pPr>
          </w:p>
        </w:tc>
      </w:tr>
      <w:tr w:rsidR="00590984" w:rsidRPr="00590984" w14:paraId="3233A5C4" w14:textId="77777777" w:rsidTr="00590984">
        <w:trPr>
          <w:tblCellSpacing w:w="15" w:type="dxa"/>
        </w:trPr>
        <w:tc>
          <w:tcPr>
            <w:tcW w:w="0" w:type="auto"/>
            <w:shd w:val="clear" w:color="auto" w:fill="EAF2FA"/>
            <w:vAlign w:val="center"/>
            <w:hideMark/>
          </w:tcPr>
          <w:p w14:paraId="75A3C9EF"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Planteamiento del problema</w:t>
            </w:r>
          </w:p>
        </w:tc>
        <w:tc>
          <w:tcPr>
            <w:tcW w:w="0" w:type="auto"/>
            <w:shd w:val="clear" w:color="auto" w:fill="EAF2FA"/>
            <w:vAlign w:val="center"/>
            <w:hideMark/>
          </w:tcPr>
          <w:p w14:paraId="2786C120" w14:textId="77777777" w:rsidR="00590984" w:rsidRPr="00590984" w:rsidRDefault="00590984" w:rsidP="00590984">
            <w:pPr>
              <w:spacing w:line="360" w:lineRule="auto"/>
              <w:jc w:val="both"/>
              <w:rPr>
                <w:rFonts w:ascii="Arial" w:hAnsi="Arial" w:cs="Arial"/>
              </w:rPr>
            </w:pPr>
            <w:r w:rsidRPr="00590984">
              <w:rPr>
                <w:rFonts w:ascii="Arial" w:hAnsi="Arial" w:cs="Arial"/>
              </w:rPr>
              <w:t>X</w:t>
            </w:r>
          </w:p>
        </w:tc>
        <w:tc>
          <w:tcPr>
            <w:tcW w:w="0" w:type="auto"/>
            <w:shd w:val="clear" w:color="auto" w:fill="EAF2FA"/>
            <w:vAlign w:val="center"/>
            <w:hideMark/>
          </w:tcPr>
          <w:p w14:paraId="77ABA04B"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0E315BE1"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169E7951"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58A0E334"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2F39265F"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3E81D43E"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15B81E2D"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536A5B0B" w14:textId="77777777" w:rsidR="00590984" w:rsidRPr="00590984" w:rsidRDefault="00590984" w:rsidP="00590984">
            <w:pPr>
              <w:spacing w:line="360" w:lineRule="auto"/>
              <w:jc w:val="both"/>
              <w:rPr>
                <w:rFonts w:ascii="Arial" w:hAnsi="Arial" w:cs="Arial"/>
              </w:rPr>
            </w:pPr>
          </w:p>
        </w:tc>
      </w:tr>
      <w:tr w:rsidR="00590984" w:rsidRPr="00590984" w14:paraId="750B0CC1" w14:textId="77777777" w:rsidTr="00590984">
        <w:trPr>
          <w:tblCellSpacing w:w="15" w:type="dxa"/>
        </w:trPr>
        <w:tc>
          <w:tcPr>
            <w:tcW w:w="0" w:type="auto"/>
            <w:shd w:val="clear" w:color="auto" w:fill="EAF2FA"/>
            <w:vAlign w:val="center"/>
            <w:hideMark/>
          </w:tcPr>
          <w:p w14:paraId="026B11D8"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Justificación de la investigación</w:t>
            </w:r>
          </w:p>
        </w:tc>
        <w:tc>
          <w:tcPr>
            <w:tcW w:w="0" w:type="auto"/>
            <w:shd w:val="clear" w:color="auto" w:fill="EAF2FA"/>
            <w:vAlign w:val="center"/>
            <w:hideMark/>
          </w:tcPr>
          <w:p w14:paraId="60984370" w14:textId="77777777" w:rsidR="00590984" w:rsidRPr="00590984" w:rsidRDefault="00590984" w:rsidP="00590984">
            <w:pPr>
              <w:spacing w:line="360" w:lineRule="auto"/>
              <w:jc w:val="both"/>
              <w:rPr>
                <w:rFonts w:ascii="Arial" w:hAnsi="Arial" w:cs="Arial"/>
              </w:rPr>
            </w:pPr>
            <w:r w:rsidRPr="00590984">
              <w:rPr>
                <w:rFonts w:ascii="Arial" w:hAnsi="Arial" w:cs="Arial"/>
              </w:rPr>
              <w:t>X</w:t>
            </w:r>
          </w:p>
        </w:tc>
        <w:tc>
          <w:tcPr>
            <w:tcW w:w="0" w:type="auto"/>
            <w:shd w:val="clear" w:color="auto" w:fill="EAF2FA"/>
            <w:vAlign w:val="center"/>
            <w:hideMark/>
          </w:tcPr>
          <w:p w14:paraId="4C6013D4"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1CE58B54"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2D1ECACB"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115686D8"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3F7FCFAE"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254F1D6E"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6728C8EB"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22B0D5E9" w14:textId="77777777" w:rsidR="00590984" w:rsidRPr="00590984" w:rsidRDefault="00590984" w:rsidP="00590984">
            <w:pPr>
              <w:spacing w:line="360" w:lineRule="auto"/>
              <w:jc w:val="both"/>
              <w:rPr>
                <w:rFonts w:ascii="Arial" w:hAnsi="Arial" w:cs="Arial"/>
              </w:rPr>
            </w:pPr>
          </w:p>
        </w:tc>
      </w:tr>
      <w:tr w:rsidR="00590984" w:rsidRPr="00590984" w14:paraId="4E225F93" w14:textId="77777777" w:rsidTr="00590984">
        <w:trPr>
          <w:tblCellSpacing w:w="15" w:type="dxa"/>
        </w:trPr>
        <w:tc>
          <w:tcPr>
            <w:tcW w:w="0" w:type="auto"/>
            <w:shd w:val="clear" w:color="auto" w:fill="EAF2FA"/>
            <w:vAlign w:val="center"/>
            <w:hideMark/>
          </w:tcPr>
          <w:p w14:paraId="43F54265"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Objetivos e hipótesis</w:t>
            </w:r>
          </w:p>
        </w:tc>
        <w:tc>
          <w:tcPr>
            <w:tcW w:w="0" w:type="auto"/>
            <w:shd w:val="clear" w:color="auto" w:fill="EAF2FA"/>
            <w:vAlign w:val="center"/>
            <w:hideMark/>
          </w:tcPr>
          <w:p w14:paraId="33010751" w14:textId="77777777" w:rsidR="00590984" w:rsidRPr="00590984" w:rsidRDefault="00590984" w:rsidP="00590984">
            <w:pPr>
              <w:spacing w:line="360" w:lineRule="auto"/>
              <w:jc w:val="both"/>
              <w:rPr>
                <w:rFonts w:ascii="Arial" w:hAnsi="Arial" w:cs="Arial"/>
              </w:rPr>
            </w:pPr>
            <w:r w:rsidRPr="00590984">
              <w:rPr>
                <w:rFonts w:ascii="Arial" w:hAnsi="Arial" w:cs="Arial"/>
              </w:rPr>
              <w:t>X</w:t>
            </w:r>
          </w:p>
        </w:tc>
        <w:tc>
          <w:tcPr>
            <w:tcW w:w="0" w:type="auto"/>
            <w:shd w:val="clear" w:color="auto" w:fill="EAF2FA"/>
            <w:vAlign w:val="center"/>
            <w:hideMark/>
          </w:tcPr>
          <w:p w14:paraId="4982741C"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2CAD2D2A"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0AAA79AE"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490ABE62"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3C369BF4"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1609BE21"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0ECFAD57"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5039A2AB" w14:textId="77777777" w:rsidR="00590984" w:rsidRPr="00590984" w:rsidRDefault="00590984" w:rsidP="00590984">
            <w:pPr>
              <w:spacing w:line="360" w:lineRule="auto"/>
              <w:jc w:val="both"/>
              <w:rPr>
                <w:rFonts w:ascii="Arial" w:hAnsi="Arial" w:cs="Arial"/>
              </w:rPr>
            </w:pPr>
          </w:p>
        </w:tc>
      </w:tr>
      <w:tr w:rsidR="00590984" w:rsidRPr="00590984" w14:paraId="509FD415" w14:textId="77777777" w:rsidTr="00590984">
        <w:trPr>
          <w:tblCellSpacing w:w="15" w:type="dxa"/>
        </w:trPr>
        <w:tc>
          <w:tcPr>
            <w:tcW w:w="0" w:type="auto"/>
            <w:shd w:val="clear" w:color="auto" w:fill="EAF2FA"/>
            <w:vAlign w:val="center"/>
            <w:hideMark/>
          </w:tcPr>
          <w:p w14:paraId="17B961FF"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Variables y delimitación</w:t>
            </w:r>
          </w:p>
        </w:tc>
        <w:tc>
          <w:tcPr>
            <w:tcW w:w="0" w:type="auto"/>
            <w:shd w:val="clear" w:color="auto" w:fill="EAF2FA"/>
            <w:vAlign w:val="center"/>
            <w:hideMark/>
          </w:tcPr>
          <w:p w14:paraId="3DF13413" w14:textId="77777777" w:rsidR="00590984" w:rsidRPr="00590984" w:rsidRDefault="00590984" w:rsidP="00590984">
            <w:pPr>
              <w:spacing w:line="360" w:lineRule="auto"/>
              <w:jc w:val="both"/>
              <w:rPr>
                <w:rFonts w:ascii="Arial" w:hAnsi="Arial" w:cs="Arial"/>
                <w:b/>
                <w:bCs/>
              </w:rPr>
            </w:pPr>
          </w:p>
        </w:tc>
        <w:tc>
          <w:tcPr>
            <w:tcW w:w="0" w:type="auto"/>
            <w:shd w:val="clear" w:color="auto" w:fill="EAF2FA"/>
            <w:vAlign w:val="center"/>
            <w:hideMark/>
          </w:tcPr>
          <w:p w14:paraId="69679ED5" w14:textId="77777777" w:rsidR="00590984" w:rsidRPr="00590984" w:rsidRDefault="00590984" w:rsidP="00590984">
            <w:pPr>
              <w:spacing w:line="360" w:lineRule="auto"/>
              <w:jc w:val="both"/>
              <w:rPr>
                <w:rFonts w:ascii="Arial" w:hAnsi="Arial" w:cs="Arial"/>
              </w:rPr>
            </w:pPr>
            <w:r w:rsidRPr="00590984">
              <w:rPr>
                <w:rFonts w:ascii="Arial" w:hAnsi="Arial" w:cs="Arial"/>
              </w:rPr>
              <w:t>X</w:t>
            </w:r>
          </w:p>
        </w:tc>
        <w:tc>
          <w:tcPr>
            <w:tcW w:w="0" w:type="auto"/>
            <w:shd w:val="clear" w:color="auto" w:fill="EAF2FA"/>
            <w:vAlign w:val="center"/>
            <w:hideMark/>
          </w:tcPr>
          <w:p w14:paraId="47453ABA"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45EADA3F"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5DC37335"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2E27ADAB"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433E44CC"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46E2317B"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6E9120AF" w14:textId="77777777" w:rsidR="00590984" w:rsidRPr="00590984" w:rsidRDefault="00590984" w:rsidP="00590984">
            <w:pPr>
              <w:spacing w:line="360" w:lineRule="auto"/>
              <w:jc w:val="both"/>
              <w:rPr>
                <w:rFonts w:ascii="Arial" w:hAnsi="Arial" w:cs="Arial"/>
              </w:rPr>
            </w:pPr>
          </w:p>
        </w:tc>
      </w:tr>
      <w:tr w:rsidR="00590984" w:rsidRPr="00590984" w14:paraId="5F2E85BE" w14:textId="77777777" w:rsidTr="00590984">
        <w:trPr>
          <w:tblCellSpacing w:w="15" w:type="dxa"/>
        </w:trPr>
        <w:tc>
          <w:tcPr>
            <w:tcW w:w="0" w:type="auto"/>
            <w:shd w:val="clear" w:color="auto" w:fill="EAF2FA"/>
            <w:vAlign w:val="center"/>
            <w:hideMark/>
          </w:tcPr>
          <w:p w14:paraId="1E9802DF"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Elaboración del cuestionario</w:t>
            </w:r>
          </w:p>
        </w:tc>
        <w:tc>
          <w:tcPr>
            <w:tcW w:w="0" w:type="auto"/>
            <w:shd w:val="clear" w:color="auto" w:fill="EAF2FA"/>
            <w:vAlign w:val="center"/>
            <w:hideMark/>
          </w:tcPr>
          <w:p w14:paraId="48B2E54D" w14:textId="77777777" w:rsidR="00590984" w:rsidRPr="00590984" w:rsidRDefault="00590984" w:rsidP="00590984">
            <w:pPr>
              <w:spacing w:line="360" w:lineRule="auto"/>
              <w:jc w:val="both"/>
              <w:rPr>
                <w:rFonts w:ascii="Arial" w:hAnsi="Arial" w:cs="Arial"/>
                <w:b/>
                <w:bCs/>
              </w:rPr>
            </w:pPr>
          </w:p>
        </w:tc>
        <w:tc>
          <w:tcPr>
            <w:tcW w:w="0" w:type="auto"/>
            <w:shd w:val="clear" w:color="auto" w:fill="EAF2FA"/>
            <w:vAlign w:val="center"/>
            <w:hideMark/>
          </w:tcPr>
          <w:p w14:paraId="12138EF8" w14:textId="77777777" w:rsidR="00590984" w:rsidRPr="00590984" w:rsidRDefault="00590984" w:rsidP="00590984">
            <w:pPr>
              <w:spacing w:line="360" w:lineRule="auto"/>
              <w:jc w:val="both"/>
              <w:rPr>
                <w:rFonts w:ascii="Arial" w:hAnsi="Arial" w:cs="Arial"/>
              </w:rPr>
            </w:pPr>
            <w:r w:rsidRPr="00590984">
              <w:rPr>
                <w:rFonts w:ascii="Arial" w:hAnsi="Arial" w:cs="Arial"/>
              </w:rPr>
              <w:t>X</w:t>
            </w:r>
          </w:p>
        </w:tc>
        <w:tc>
          <w:tcPr>
            <w:tcW w:w="0" w:type="auto"/>
            <w:shd w:val="clear" w:color="auto" w:fill="EAF2FA"/>
            <w:vAlign w:val="center"/>
            <w:hideMark/>
          </w:tcPr>
          <w:p w14:paraId="13608B53"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79CDB0B6"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630133D8"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402EDDE1"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6102D69B"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44EFD84B"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404982DF" w14:textId="77777777" w:rsidR="00590984" w:rsidRPr="00590984" w:rsidRDefault="00590984" w:rsidP="00590984">
            <w:pPr>
              <w:spacing w:line="360" w:lineRule="auto"/>
              <w:jc w:val="both"/>
              <w:rPr>
                <w:rFonts w:ascii="Arial" w:hAnsi="Arial" w:cs="Arial"/>
              </w:rPr>
            </w:pPr>
          </w:p>
        </w:tc>
      </w:tr>
      <w:tr w:rsidR="00590984" w:rsidRPr="00590984" w14:paraId="36F8B034" w14:textId="77777777" w:rsidTr="00590984">
        <w:trPr>
          <w:tblCellSpacing w:w="15" w:type="dxa"/>
        </w:trPr>
        <w:tc>
          <w:tcPr>
            <w:tcW w:w="0" w:type="auto"/>
            <w:shd w:val="clear" w:color="auto" w:fill="EAF2FA"/>
            <w:vAlign w:val="center"/>
            <w:hideMark/>
          </w:tcPr>
          <w:p w14:paraId="16CDB6F9"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Marco histórico y conceptual</w:t>
            </w:r>
          </w:p>
        </w:tc>
        <w:tc>
          <w:tcPr>
            <w:tcW w:w="0" w:type="auto"/>
            <w:shd w:val="clear" w:color="auto" w:fill="EAF2FA"/>
            <w:vAlign w:val="center"/>
            <w:hideMark/>
          </w:tcPr>
          <w:p w14:paraId="6CF125FA" w14:textId="77777777" w:rsidR="00590984" w:rsidRPr="00590984" w:rsidRDefault="00590984" w:rsidP="00590984">
            <w:pPr>
              <w:spacing w:line="360" w:lineRule="auto"/>
              <w:jc w:val="both"/>
              <w:rPr>
                <w:rFonts w:ascii="Arial" w:hAnsi="Arial" w:cs="Arial"/>
                <w:b/>
                <w:bCs/>
              </w:rPr>
            </w:pPr>
          </w:p>
        </w:tc>
        <w:tc>
          <w:tcPr>
            <w:tcW w:w="0" w:type="auto"/>
            <w:shd w:val="clear" w:color="auto" w:fill="EAF2FA"/>
            <w:vAlign w:val="center"/>
            <w:hideMark/>
          </w:tcPr>
          <w:p w14:paraId="7A4AD882"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2460FAA0" w14:textId="77777777" w:rsidR="00590984" w:rsidRPr="00590984" w:rsidRDefault="00590984" w:rsidP="00590984">
            <w:pPr>
              <w:spacing w:line="360" w:lineRule="auto"/>
              <w:jc w:val="both"/>
              <w:rPr>
                <w:rFonts w:ascii="Arial" w:hAnsi="Arial" w:cs="Arial"/>
              </w:rPr>
            </w:pPr>
            <w:r w:rsidRPr="00590984">
              <w:rPr>
                <w:rFonts w:ascii="Arial" w:hAnsi="Arial" w:cs="Arial"/>
              </w:rPr>
              <w:t>X</w:t>
            </w:r>
          </w:p>
        </w:tc>
        <w:tc>
          <w:tcPr>
            <w:tcW w:w="0" w:type="auto"/>
            <w:shd w:val="clear" w:color="auto" w:fill="EAF2FA"/>
            <w:vAlign w:val="center"/>
            <w:hideMark/>
          </w:tcPr>
          <w:p w14:paraId="377B884B"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1928799E"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40CE6A1B"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49C96121"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4DA0083A"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0F687FBA" w14:textId="77777777" w:rsidR="00590984" w:rsidRPr="00590984" w:rsidRDefault="00590984" w:rsidP="00590984">
            <w:pPr>
              <w:spacing w:line="360" w:lineRule="auto"/>
              <w:jc w:val="both"/>
              <w:rPr>
                <w:rFonts w:ascii="Arial" w:hAnsi="Arial" w:cs="Arial"/>
              </w:rPr>
            </w:pPr>
          </w:p>
        </w:tc>
      </w:tr>
      <w:tr w:rsidR="00590984" w:rsidRPr="00590984" w14:paraId="4D28290B" w14:textId="77777777" w:rsidTr="00590984">
        <w:trPr>
          <w:tblCellSpacing w:w="15" w:type="dxa"/>
        </w:trPr>
        <w:tc>
          <w:tcPr>
            <w:tcW w:w="0" w:type="auto"/>
            <w:shd w:val="clear" w:color="auto" w:fill="EAF2FA"/>
            <w:vAlign w:val="center"/>
            <w:hideMark/>
          </w:tcPr>
          <w:p w14:paraId="7D8C861D"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Marco legal y referencial</w:t>
            </w:r>
          </w:p>
        </w:tc>
        <w:tc>
          <w:tcPr>
            <w:tcW w:w="0" w:type="auto"/>
            <w:shd w:val="clear" w:color="auto" w:fill="EAF2FA"/>
            <w:vAlign w:val="center"/>
            <w:hideMark/>
          </w:tcPr>
          <w:p w14:paraId="130214D4" w14:textId="77777777" w:rsidR="00590984" w:rsidRPr="00590984" w:rsidRDefault="00590984" w:rsidP="00590984">
            <w:pPr>
              <w:spacing w:line="360" w:lineRule="auto"/>
              <w:jc w:val="both"/>
              <w:rPr>
                <w:rFonts w:ascii="Arial" w:hAnsi="Arial" w:cs="Arial"/>
                <w:b/>
                <w:bCs/>
              </w:rPr>
            </w:pPr>
          </w:p>
        </w:tc>
        <w:tc>
          <w:tcPr>
            <w:tcW w:w="0" w:type="auto"/>
            <w:shd w:val="clear" w:color="auto" w:fill="EAF2FA"/>
            <w:vAlign w:val="center"/>
            <w:hideMark/>
          </w:tcPr>
          <w:p w14:paraId="51E5BA18"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75210395" w14:textId="77777777" w:rsidR="00590984" w:rsidRPr="00590984" w:rsidRDefault="00590984" w:rsidP="00590984">
            <w:pPr>
              <w:spacing w:line="360" w:lineRule="auto"/>
              <w:jc w:val="both"/>
              <w:rPr>
                <w:rFonts w:ascii="Arial" w:hAnsi="Arial" w:cs="Arial"/>
              </w:rPr>
            </w:pPr>
            <w:r w:rsidRPr="00590984">
              <w:rPr>
                <w:rFonts w:ascii="Arial" w:hAnsi="Arial" w:cs="Arial"/>
              </w:rPr>
              <w:t>X</w:t>
            </w:r>
          </w:p>
        </w:tc>
        <w:tc>
          <w:tcPr>
            <w:tcW w:w="0" w:type="auto"/>
            <w:shd w:val="clear" w:color="auto" w:fill="EAF2FA"/>
            <w:vAlign w:val="center"/>
            <w:hideMark/>
          </w:tcPr>
          <w:p w14:paraId="0E93554E"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453C53A6"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3661D7A1"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629A0A89"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4A931BCF"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089EBF93" w14:textId="77777777" w:rsidR="00590984" w:rsidRPr="00590984" w:rsidRDefault="00590984" w:rsidP="00590984">
            <w:pPr>
              <w:spacing w:line="360" w:lineRule="auto"/>
              <w:jc w:val="both"/>
              <w:rPr>
                <w:rFonts w:ascii="Arial" w:hAnsi="Arial" w:cs="Arial"/>
              </w:rPr>
            </w:pPr>
          </w:p>
        </w:tc>
      </w:tr>
      <w:tr w:rsidR="00590984" w:rsidRPr="00590984" w14:paraId="18085C25" w14:textId="77777777" w:rsidTr="00590984">
        <w:trPr>
          <w:tblCellSpacing w:w="15" w:type="dxa"/>
        </w:trPr>
        <w:tc>
          <w:tcPr>
            <w:tcW w:w="0" w:type="auto"/>
            <w:shd w:val="clear" w:color="auto" w:fill="EAF2FA"/>
            <w:vAlign w:val="center"/>
            <w:hideMark/>
          </w:tcPr>
          <w:p w14:paraId="18BB5F25"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Metodología (tipo y diseño)</w:t>
            </w:r>
          </w:p>
        </w:tc>
        <w:tc>
          <w:tcPr>
            <w:tcW w:w="0" w:type="auto"/>
            <w:shd w:val="clear" w:color="auto" w:fill="EAF2FA"/>
            <w:vAlign w:val="center"/>
            <w:hideMark/>
          </w:tcPr>
          <w:p w14:paraId="673DC13E" w14:textId="77777777" w:rsidR="00590984" w:rsidRPr="00590984" w:rsidRDefault="00590984" w:rsidP="00590984">
            <w:pPr>
              <w:spacing w:line="360" w:lineRule="auto"/>
              <w:jc w:val="both"/>
              <w:rPr>
                <w:rFonts w:ascii="Arial" w:hAnsi="Arial" w:cs="Arial"/>
                <w:b/>
                <w:bCs/>
              </w:rPr>
            </w:pPr>
          </w:p>
        </w:tc>
        <w:tc>
          <w:tcPr>
            <w:tcW w:w="0" w:type="auto"/>
            <w:shd w:val="clear" w:color="auto" w:fill="EAF2FA"/>
            <w:vAlign w:val="center"/>
            <w:hideMark/>
          </w:tcPr>
          <w:p w14:paraId="472B4735"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6257945E"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54E3CB5D" w14:textId="77777777" w:rsidR="00590984" w:rsidRPr="00590984" w:rsidRDefault="00590984" w:rsidP="00590984">
            <w:pPr>
              <w:spacing w:line="360" w:lineRule="auto"/>
              <w:jc w:val="both"/>
              <w:rPr>
                <w:rFonts w:ascii="Arial" w:hAnsi="Arial" w:cs="Arial"/>
              </w:rPr>
            </w:pPr>
            <w:r w:rsidRPr="00590984">
              <w:rPr>
                <w:rFonts w:ascii="Arial" w:hAnsi="Arial" w:cs="Arial"/>
              </w:rPr>
              <w:t>X</w:t>
            </w:r>
          </w:p>
        </w:tc>
        <w:tc>
          <w:tcPr>
            <w:tcW w:w="0" w:type="auto"/>
            <w:shd w:val="clear" w:color="auto" w:fill="EAF2FA"/>
            <w:vAlign w:val="center"/>
            <w:hideMark/>
          </w:tcPr>
          <w:p w14:paraId="41FD9A3C"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3912B568"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1DC626CF"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55CB8660"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7BEEED09" w14:textId="77777777" w:rsidR="00590984" w:rsidRPr="00590984" w:rsidRDefault="00590984" w:rsidP="00590984">
            <w:pPr>
              <w:spacing w:line="360" w:lineRule="auto"/>
              <w:jc w:val="both"/>
              <w:rPr>
                <w:rFonts w:ascii="Arial" w:hAnsi="Arial" w:cs="Arial"/>
              </w:rPr>
            </w:pPr>
          </w:p>
        </w:tc>
      </w:tr>
      <w:tr w:rsidR="00590984" w:rsidRPr="00590984" w14:paraId="6D74FA4C" w14:textId="77777777" w:rsidTr="00590984">
        <w:trPr>
          <w:tblCellSpacing w:w="15" w:type="dxa"/>
        </w:trPr>
        <w:tc>
          <w:tcPr>
            <w:tcW w:w="0" w:type="auto"/>
            <w:shd w:val="clear" w:color="auto" w:fill="EAF2FA"/>
            <w:vAlign w:val="center"/>
            <w:hideMark/>
          </w:tcPr>
          <w:p w14:paraId="13C3C43F"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Recolección de datos (encuestas/entrevistas)</w:t>
            </w:r>
          </w:p>
        </w:tc>
        <w:tc>
          <w:tcPr>
            <w:tcW w:w="0" w:type="auto"/>
            <w:shd w:val="clear" w:color="auto" w:fill="EAF2FA"/>
            <w:vAlign w:val="center"/>
            <w:hideMark/>
          </w:tcPr>
          <w:p w14:paraId="584C5F54" w14:textId="77777777" w:rsidR="00590984" w:rsidRPr="00590984" w:rsidRDefault="00590984" w:rsidP="00590984">
            <w:pPr>
              <w:spacing w:line="360" w:lineRule="auto"/>
              <w:jc w:val="both"/>
              <w:rPr>
                <w:rFonts w:ascii="Arial" w:hAnsi="Arial" w:cs="Arial"/>
                <w:b/>
                <w:bCs/>
              </w:rPr>
            </w:pPr>
          </w:p>
        </w:tc>
        <w:tc>
          <w:tcPr>
            <w:tcW w:w="0" w:type="auto"/>
            <w:shd w:val="clear" w:color="auto" w:fill="EAF2FA"/>
            <w:vAlign w:val="center"/>
            <w:hideMark/>
          </w:tcPr>
          <w:p w14:paraId="04F20D6F"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54FA0EB9"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1813C047"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48C41AF1" w14:textId="77777777" w:rsidR="00590984" w:rsidRPr="00590984" w:rsidRDefault="00590984" w:rsidP="00590984">
            <w:pPr>
              <w:spacing w:line="360" w:lineRule="auto"/>
              <w:jc w:val="both"/>
              <w:rPr>
                <w:rFonts w:ascii="Arial" w:hAnsi="Arial" w:cs="Arial"/>
              </w:rPr>
            </w:pPr>
            <w:r w:rsidRPr="00590984">
              <w:rPr>
                <w:rFonts w:ascii="Arial" w:hAnsi="Arial" w:cs="Arial"/>
              </w:rPr>
              <w:t>X</w:t>
            </w:r>
          </w:p>
        </w:tc>
        <w:tc>
          <w:tcPr>
            <w:tcW w:w="0" w:type="auto"/>
            <w:shd w:val="clear" w:color="auto" w:fill="EAF2FA"/>
            <w:vAlign w:val="center"/>
            <w:hideMark/>
          </w:tcPr>
          <w:p w14:paraId="264A5D67" w14:textId="77777777" w:rsidR="00590984" w:rsidRPr="00590984" w:rsidRDefault="00590984" w:rsidP="00590984">
            <w:pPr>
              <w:spacing w:line="360" w:lineRule="auto"/>
              <w:jc w:val="both"/>
              <w:rPr>
                <w:rFonts w:ascii="Arial" w:hAnsi="Arial" w:cs="Arial"/>
              </w:rPr>
            </w:pPr>
            <w:r w:rsidRPr="00590984">
              <w:rPr>
                <w:rFonts w:ascii="Arial" w:hAnsi="Arial" w:cs="Arial"/>
              </w:rPr>
              <w:t>X</w:t>
            </w:r>
          </w:p>
        </w:tc>
        <w:tc>
          <w:tcPr>
            <w:tcW w:w="0" w:type="auto"/>
            <w:shd w:val="clear" w:color="auto" w:fill="EAF2FA"/>
            <w:vAlign w:val="center"/>
            <w:hideMark/>
          </w:tcPr>
          <w:p w14:paraId="0DEE07B2"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7FA9F1E1"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35B14A1D" w14:textId="77777777" w:rsidR="00590984" w:rsidRPr="00590984" w:rsidRDefault="00590984" w:rsidP="00590984">
            <w:pPr>
              <w:spacing w:line="360" w:lineRule="auto"/>
              <w:jc w:val="both"/>
              <w:rPr>
                <w:rFonts w:ascii="Arial" w:hAnsi="Arial" w:cs="Arial"/>
              </w:rPr>
            </w:pPr>
          </w:p>
        </w:tc>
      </w:tr>
      <w:tr w:rsidR="00590984" w:rsidRPr="00590984" w14:paraId="1A6E2205" w14:textId="77777777" w:rsidTr="00590984">
        <w:trPr>
          <w:tblCellSpacing w:w="15" w:type="dxa"/>
        </w:trPr>
        <w:tc>
          <w:tcPr>
            <w:tcW w:w="0" w:type="auto"/>
            <w:shd w:val="clear" w:color="auto" w:fill="EAF2FA"/>
            <w:vAlign w:val="center"/>
            <w:hideMark/>
          </w:tcPr>
          <w:p w14:paraId="3BB3258E"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Vaciamiento de datos</w:t>
            </w:r>
          </w:p>
        </w:tc>
        <w:tc>
          <w:tcPr>
            <w:tcW w:w="0" w:type="auto"/>
            <w:shd w:val="clear" w:color="auto" w:fill="EAF2FA"/>
            <w:vAlign w:val="center"/>
            <w:hideMark/>
          </w:tcPr>
          <w:p w14:paraId="62B47A72" w14:textId="77777777" w:rsidR="00590984" w:rsidRPr="00590984" w:rsidRDefault="00590984" w:rsidP="00590984">
            <w:pPr>
              <w:spacing w:line="360" w:lineRule="auto"/>
              <w:jc w:val="both"/>
              <w:rPr>
                <w:rFonts w:ascii="Arial" w:hAnsi="Arial" w:cs="Arial"/>
                <w:b/>
                <w:bCs/>
              </w:rPr>
            </w:pPr>
          </w:p>
        </w:tc>
        <w:tc>
          <w:tcPr>
            <w:tcW w:w="0" w:type="auto"/>
            <w:shd w:val="clear" w:color="auto" w:fill="EAF2FA"/>
            <w:vAlign w:val="center"/>
            <w:hideMark/>
          </w:tcPr>
          <w:p w14:paraId="40CA5AA7"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2E04A072"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028BFED9"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4FBC7E9B"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0D51EDDC" w14:textId="77777777" w:rsidR="00590984" w:rsidRPr="00590984" w:rsidRDefault="00590984" w:rsidP="00590984">
            <w:pPr>
              <w:spacing w:line="360" w:lineRule="auto"/>
              <w:jc w:val="both"/>
              <w:rPr>
                <w:rFonts w:ascii="Arial" w:hAnsi="Arial" w:cs="Arial"/>
              </w:rPr>
            </w:pPr>
            <w:r w:rsidRPr="00590984">
              <w:rPr>
                <w:rFonts w:ascii="Arial" w:hAnsi="Arial" w:cs="Arial"/>
              </w:rPr>
              <w:t>X</w:t>
            </w:r>
          </w:p>
        </w:tc>
        <w:tc>
          <w:tcPr>
            <w:tcW w:w="0" w:type="auto"/>
            <w:shd w:val="clear" w:color="auto" w:fill="EAF2FA"/>
            <w:vAlign w:val="center"/>
            <w:hideMark/>
          </w:tcPr>
          <w:p w14:paraId="1B1ECA78"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074A2441"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425D901B" w14:textId="77777777" w:rsidR="00590984" w:rsidRPr="00590984" w:rsidRDefault="00590984" w:rsidP="00590984">
            <w:pPr>
              <w:spacing w:line="360" w:lineRule="auto"/>
              <w:jc w:val="both"/>
              <w:rPr>
                <w:rFonts w:ascii="Arial" w:hAnsi="Arial" w:cs="Arial"/>
              </w:rPr>
            </w:pPr>
          </w:p>
        </w:tc>
      </w:tr>
      <w:tr w:rsidR="00590984" w:rsidRPr="00590984" w14:paraId="094B6DA1" w14:textId="77777777" w:rsidTr="00590984">
        <w:trPr>
          <w:tblCellSpacing w:w="15" w:type="dxa"/>
        </w:trPr>
        <w:tc>
          <w:tcPr>
            <w:tcW w:w="0" w:type="auto"/>
            <w:shd w:val="clear" w:color="auto" w:fill="EAF2FA"/>
            <w:vAlign w:val="center"/>
            <w:hideMark/>
          </w:tcPr>
          <w:p w14:paraId="0E1BD4DD"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Elaboración de tablas y gráficas</w:t>
            </w:r>
          </w:p>
        </w:tc>
        <w:tc>
          <w:tcPr>
            <w:tcW w:w="0" w:type="auto"/>
            <w:shd w:val="clear" w:color="auto" w:fill="EAF2FA"/>
            <w:vAlign w:val="center"/>
            <w:hideMark/>
          </w:tcPr>
          <w:p w14:paraId="5CC1DADB" w14:textId="77777777" w:rsidR="00590984" w:rsidRPr="00590984" w:rsidRDefault="00590984" w:rsidP="00590984">
            <w:pPr>
              <w:spacing w:line="360" w:lineRule="auto"/>
              <w:jc w:val="both"/>
              <w:rPr>
                <w:rFonts w:ascii="Arial" w:hAnsi="Arial" w:cs="Arial"/>
                <w:b/>
                <w:bCs/>
              </w:rPr>
            </w:pPr>
          </w:p>
        </w:tc>
        <w:tc>
          <w:tcPr>
            <w:tcW w:w="0" w:type="auto"/>
            <w:shd w:val="clear" w:color="auto" w:fill="EAF2FA"/>
            <w:vAlign w:val="center"/>
            <w:hideMark/>
          </w:tcPr>
          <w:p w14:paraId="13F5E2B8"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5B077A8B"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48F50E32"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7C2E7CFC"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1E7DD42C"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5C4162F1" w14:textId="77777777" w:rsidR="00590984" w:rsidRPr="00590984" w:rsidRDefault="00590984" w:rsidP="00590984">
            <w:pPr>
              <w:spacing w:line="360" w:lineRule="auto"/>
              <w:jc w:val="both"/>
              <w:rPr>
                <w:rFonts w:ascii="Arial" w:hAnsi="Arial" w:cs="Arial"/>
              </w:rPr>
            </w:pPr>
            <w:r w:rsidRPr="00590984">
              <w:rPr>
                <w:rFonts w:ascii="Arial" w:hAnsi="Arial" w:cs="Arial"/>
              </w:rPr>
              <w:t>X</w:t>
            </w:r>
          </w:p>
        </w:tc>
        <w:tc>
          <w:tcPr>
            <w:tcW w:w="0" w:type="auto"/>
            <w:shd w:val="clear" w:color="auto" w:fill="EAF2FA"/>
            <w:vAlign w:val="center"/>
            <w:hideMark/>
          </w:tcPr>
          <w:p w14:paraId="537D91EA"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13539A19" w14:textId="77777777" w:rsidR="00590984" w:rsidRPr="00590984" w:rsidRDefault="00590984" w:rsidP="00590984">
            <w:pPr>
              <w:spacing w:line="360" w:lineRule="auto"/>
              <w:jc w:val="both"/>
              <w:rPr>
                <w:rFonts w:ascii="Arial" w:hAnsi="Arial" w:cs="Arial"/>
              </w:rPr>
            </w:pPr>
          </w:p>
        </w:tc>
      </w:tr>
      <w:tr w:rsidR="00590984" w:rsidRPr="00590984" w14:paraId="4C1BFB50" w14:textId="77777777" w:rsidTr="00590984">
        <w:trPr>
          <w:tblCellSpacing w:w="15" w:type="dxa"/>
        </w:trPr>
        <w:tc>
          <w:tcPr>
            <w:tcW w:w="0" w:type="auto"/>
            <w:shd w:val="clear" w:color="auto" w:fill="EAF2FA"/>
            <w:vAlign w:val="center"/>
            <w:hideMark/>
          </w:tcPr>
          <w:p w14:paraId="2DB963F9"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lastRenderedPageBreak/>
              <w:t>Análisis e interpretación de resultados</w:t>
            </w:r>
          </w:p>
        </w:tc>
        <w:tc>
          <w:tcPr>
            <w:tcW w:w="0" w:type="auto"/>
            <w:shd w:val="clear" w:color="auto" w:fill="EAF2FA"/>
            <w:vAlign w:val="center"/>
            <w:hideMark/>
          </w:tcPr>
          <w:p w14:paraId="3C3D20EC" w14:textId="77777777" w:rsidR="00590984" w:rsidRPr="00590984" w:rsidRDefault="00590984" w:rsidP="00590984">
            <w:pPr>
              <w:spacing w:line="360" w:lineRule="auto"/>
              <w:jc w:val="both"/>
              <w:rPr>
                <w:rFonts w:ascii="Arial" w:hAnsi="Arial" w:cs="Arial"/>
                <w:b/>
                <w:bCs/>
              </w:rPr>
            </w:pPr>
          </w:p>
        </w:tc>
        <w:tc>
          <w:tcPr>
            <w:tcW w:w="0" w:type="auto"/>
            <w:shd w:val="clear" w:color="auto" w:fill="EAF2FA"/>
            <w:vAlign w:val="center"/>
            <w:hideMark/>
          </w:tcPr>
          <w:p w14:paraId="1024D2EE"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6FBCBC17"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3688B112"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34FDDCFA"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0A1329B5"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1C33B1CA" w14:textId="77777777" w:rsidR="00590984" w:rsidRPr="00590984" w:rsidRDefault="00590984" w:rsidP="00590984">
            <w:pPr>
              <w:spacing w:line="360" w:lineRule="auto"/>
              <w:jc w:val="both"/>
              <w:rPr>
                <w:rFonts w:ascii="Arial" w:hAnsi="Arial" w:cs="Arial"/>
              </w:rPr>
            </w:pPr>
            <w:r w:rsidRPr="00590984">
              <w:rPr>
                <w:rFonts w:ascii="Arial" w:hAnsi="Arial" w:cs="Arial"/>
              </w:rPr>
              <w:t>X</w:t>
            </w:r>
          </w:p>
        </w:tc>
        <w:tc>
          <w:tcPr>
            <w:tcW w:w="0" w:type="auto"/>
            <w:shd w:val="clear" w:color="auto" w:fill="EAF2FA"/>
            <w:vAlign w:val="center"/>
            <w:hideMark/>
          </w:tcPr>
          <w:p w14:paraId="06384C3B"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38D12F9A" w14:textId="77777777" w:rsidR="00590984" w:rsidRPr="00590984" w:rsidRDefault="00590984" w:rsidP="00590984">
            <w:pPr>
              <w:spacing w:line="360" w:lineRule="auto"/>
              <w:jc w:val="both"/>
              <w:rPr>
                <w:rFonts w:ascii="Arial" w:hAnsi="Arial" w:cs="Arial"/>
              </w:rPr>
            </w:pPr>
          </w:p>
        </w:tc>
      </w:tr>
      <w:tr w:rsidR="00590984" w:rsidRPr="00590984" w14:paraId="42831E26" w14:textId="77777777" w:rsidTr="00590984">
        <w:trPr>
          <w:tblCellSpacing w:w="15" w:type="dxa"/>
        </w:trPr>
        <w:tc>
          <w:tcPr>
            <w:tcW w:w="0" w:type="auto"/>
            <w:shd w:val="clear" w:color="auto" w:fill="EAF2FA"/>
            <w:vAlign w:val="center"/>
            <w:hideMark/>
          </w:tcPr>
          <w:p w14:paraId="68851A21"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Discusión de resultados</w:t>
            </w:r>
          </w:p>
        </w:tc>
        <w:tc>
          <w:tcPr>
            <w:tcW w:w="0" w:type="auto"/>
            <w:shd w:val="clear" w:color="auto" w:fill="EAF2FA"/>
            <w:vAlign w:val="center"/>
            <w:hideMark/>
          </w:tcPr>
          <w:p w14:paraId="55485DAC" w14:textId="77777777" w:rsidR="00590984" w:rsidRPr="00590984" w:rsidRDefault="00590984" w:rsidP="00590984">
            <w:pPr>
              <w:spacing w:line="360" w:lineRule="auto"/>
              <w:jc w:val="both"/>
              <w:rPr>
                <w:rFonts w:ascii="Arial" w:hAnsi="Arial" w:cs="Arial"/>
                <w:b/>
                <w:bCs/>
              </w:rPr>
            </w:pPr>
          </w:p>
        </w:tc>
        <w:tc>
          <w:tcPr>
            <w:tcW w:w="0" w:type="auto"/>
            <w:shd w:val="clear" w:color="auto" w:fill="EAF2FA"/>
            <w:vAlign w:val="center"/>
            <w:hideMark/>
          </w:tcPr>
          <w:p w14:paraId="543E68B9"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794467DB"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505136EA"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56B4A0AC"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6A84D560"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04FABD7D"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22441052" w14:textId="77777777" w:rsidR="00590984" w:rsidRPr="00590984" w:rsidRDefault="00590984" w:rsidP="00590984">
            <w:pPr>
              <w:spacing w:line="360" w:lineRule="auto"/>
              <w:jc w:val="both"/>
              <w:rPr>
                <w:rFonts w:ascii="Arial" w:hAnsi="Arial" w:cs="Arial"/>
              </w:rPr>
            </w:pPr>
            <w:r w:rsidRPr="00590984">
              <w:rPr>
                <w:rFonts w:ascii="Arial" w:hAnsi="Arial" w:cs="Arial"/>
              </w:rPr>
              <w:t>X</w:t>
            </w:r>
          </w:p>
        </w:tc>
        <w:tc>
          <w:tcPr>
            <w:tcW w:w="0" w:type="auto"/>
            <w:shd w:val="clear" w:color="auto" w:fill="EAF2FA"/>
            <w:vAlign w:val="center"/>
            <w:hideMark/>
          </w:tcPr>
          <w:p w14:paraId="2832DE33" w14:textId="77777777" w:rsidR="00590984" w:rsidRPr="00590984" w:rsidRDefault="00590984" w:rsidP="00590984">
            <w:pPr>
              <w:spacing w:line="360" w:lineRule="auto"/>
              <w:jc w:val="both"/>
              <w:rPr>
                <w:rFonts w:ascii="Arial" w:hAnsi="Arial" w:cs="Arial"/>
              </w:rPr>
            </w:pPr>
          </w:p>
        </w:tc>
      </w:tr>
      <w:tr w:rsidR="00590984" w:rsidRPr="00590984" w14:paraId="4762119A" w14:textId="77777777" w:rsidTr="00590984">
        <w:trPr>
          <w:tblCellSpacing w:w="15" w:type="dxa"/>
        </w:trPr>
        <w:tc>
          <w:tcPr>
            <w:tcW w:w="0" w:type="auto"/>
            <w:shd w:val="clear" w:color="auto" w:fill="EAF2FA"/>
            <w:vAlign w:val="center"/>
            <w:hideMark/>
          </w:tcPr>
          <w:p w14:paraId="3B28668E"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Conclusiones y sugerencias</w:t>
            </w:r>
          </w:p>
        </w:tc>
        <w:tc>
          <w:tcPr>
            <w:tcW w:w="0" w:type="auto"/>
            <w:shd w:val="clear" w:color="auto" w:fill="EAF2FA"/>
            <w:vAlign w:val="center"/>
            <w:hideMark/>
          </w:tcPr>
          <w:p w14:paraId="17F32BC2" w14:textId="77777777" w:rsidR="00590984" w:rsidRPr="00590984" w:rsidRDefault="00590984" w:rsidP="00590984">
            <w:pPr>
              <w:spacing w:line="360" w:lineRule="auto"/>
              <w:jc w:val="both"/>
              <w:rPr>
                <w:rFonts w:ascii="Arial" w:hAnsi="Arial" w:cs="Arial"/>
                <w:b/>
                <w:bCs/>
              </w:rPr>
            </w:pPr>
          </w:p>
        </w:tc>
        <w:tc>
          <w:tcPr>
            <w:tcW w:w="0" w:type="auto"/>
            <w:shd w:val="clear" w:color="auto" w:fill="EAF2FA"/>
            <w:vAlign w:val="center"/>
            <w:hideMark/>
          </w:tcPr>
          <w:p w14:paraId="66E2609B"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15A0FDD1"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5C35F6CB"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1D49A89C"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2DD61A80"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09C37253"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2A059B1E" w14:textId="77777777" w:rsidR="00590984" w:rsidRPr="00590984" w:rsidRDefault="00590984" w:rsidP="00590984">
            <w:pPr>
              <w:spacing w:line="360" w:lineRule="auto"/>
              <w:jc w:val="both"/>
              <w:rPr>
                <w:rFonts w:ascii="Arial" w:hAnsi="Arial" w:cs="Arial"/>
              </w:rPr>
            </w:pPr>
            <w:r w:rsidRPr="00590984">
              <w:rPr>
                <w:rFonts w:ascii="Arial" w:hAnsi="Arial" w:cs="Arial"/>
              </w:rPr>
              <w:t>X</w:t>
            </w:r>
          </w:p>
        </w:tc>
        <w:tc>
          <w:tcPr>
            <w:tcW w:w="0" w:type="auto"/>
            <w:shd w:val="clear" w:color="auto" w:fill="EAF2FA"/>
            <w:vAlign w:val="center"/>
            <w:hideMark/>
          </w:tcPr>
          <w:p w14:paraId="341C93E2" w14:textId="77777777" w:rsidR="00590984" w:rsidRPr="00590984" w:rsidRDefault="00590984" w:rsidP="00590984">
            <w:pPr>
              <w:spacing w:line="360" w:lineRule="auto"/>
              <w:jc w:val="both"/>
              <w:rPr>
                <w:rFonts w:ascii="Arial" w:hAnsi="Arial" w:cs="Arial"/>
              </w:rPr>
            </w:pPr>
          </w:p>
        </w:tc>
      </w:tr>
      <w:tr w:rsidR="00590984" w:rsidRPr="00590984" w14:paraId="04A86E8F" w14:textId="77777777" w:rsidTr="00590984">
        <w:trPr>
          <w:tblCellSpacing w:w="15" w:type="dxa"/>
        </w:trPr>
        <w:tc>
          <w:tcPr>
            <w:tcW w:w="0" w:type="auto"/>
            <w:shd w:val="clear" w:color="auto" w:fill="EAF2FA"/>
            <w:vAlign w:val="center"/>
            <w:hideMark/>
          </w:tcPr>
          <w:p w14:paraId="184A2C3F"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Revisión de la tesis</w:t>
            </w:r>
          </w:p>
        </w:tc>
        <w:tc>
          <w:tcPr>
            <w:tcW w:w="0" w:type="auto"/>
            <w:shd w:val="clear" w:color="auto" w:fill="EAF2FA"/>
            <w:vAlign w:val="center"/>
            <w:hideMark/>
          </w:tcPr>
          <w:p w14:paraId="7090248E" w14:textId="77777777" w:rsidR="00590984" w:rsidRPr="00590984" w:rsidRDefault="00590984" w:rsidP="00590984">
            <w:pPr>
              <w:spacing w:line="360" w:lineRule="auto"/>
              <w:jc w:val="both"/>
              <w:rPr>
                <w:rFonts w:ascii="Arial" w:hAnsi="Arial" w:cs="Arial"/>
                <w:b/>
                <w:bCs/>
              </w:rPr>
            </w:pPr>
          </w:p>
        </w:tc>
        <w:tc>
          <w:tcPr>
            <w:tcW w:w="0" w:type="auto"/>
            <w:shd w:val="clear" w:color="auto" w:fill="EAF2FA"/>
            <w:vAlign w:val="center"/>
            <w:hideMark/>
          </w:tcPr>
          <w:p w14:paraId="64D75A36"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34ACC8EC"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63A4D083"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44E01612"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63BB7A44"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2A4E78B8"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1F79E18B"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21CE5BE7" w14:textId="77777777" w:rsidR="00590984" w:rsidRPr="00590984" w:rsidRDefault="00590984" w:rsidP="00590984">
            <w:pPr>
              <w:spacing w:line="360" w:lineRule="auto"/>
              <w:jc w:val="both"/>
              <w:rPr>
                <w:rFonts w:ascii="Arial" w:hAnsi="Arial" w:cs="Arial"/>
              </w:rPr>
            </w:pPr>
            <w:r w:rsidRPr="00590984">
              <w:rPr>
                <w:rFonts w:ascii="Arial" w:hAnsi="Arial" w:cs="Arial"/>
              </w:rPr>
              <w:t>X</w:t>
            </w:r>
          </w:p>
        </w:tc>
      </w:tr>
      <w:tr w:rsidR="00590984" w:rsidRPr="00590984" w14:paraId="628EBC6E" w14:textId="77777777" w:rsidTr="00590984">
        <w:trPr>
          <w:tblCellSpacing w:w="15" w:type="dxa"/>
        </w:trPr>
        <w:tc>
          <w:tcPr>
            <w:tcW w:w="0" w:type="auto"/>
            <w:shd w:val="clear" w:color="auto" w:fill="EAF2FA"/>
            <w:vAlign w:val="center"/>
            <w:hideMark/>
          </w:tcPr>
          <w:p w14:paraId="4CA61BEC"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Formateo y entrega final</w:t>
            </w:r>
          </w:p>
        </w:tc>
        <w:tc>
          <w:tcPr>
            <w:tcW w:w="0" w:type="auto"/>
            <w:shd w:val="clear" w:color="auto" w:fill="EAF2FA"/>
            <w:vAlign w:val="center"/>
            <w:hideMark/>
          </w:tcPr>
          <w:p w14:paraId="1B89FA83" w14:textId="77777777" w:rsidR="00590984" w:rsidRPr="00590984" w:rsidRDefault="00590984" w:rsidP="00590984">
            <w:pPr>
              <w:spacing w:line="360" w:lineRule="auto"/>
              <w:jc w:val="both"/>
              <w:rPr>
                <w:rFonts w:ascii="Arial" w:hAnsi="Arial" w:cs="Arial"/>
                <w:b/>
                <w:bCs/>
              </w:rPr>
            </w:pPr>
          </w:p>
        </w:tc>
        <w:tc>
          <w:tcPr>
            <w:tcW w:w="0" w:type="auto"/>
            <w:shd w:val="clear" w:color="auto" w:fill="EAF2FA"/>
            <w:vAlign w:val="center"/>
            <w:hideMark/>
          </w:tcPr>
          <w:p w14:paraId="175C3BE6"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4872A4E5"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712CC3D3"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5D615F4D"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7B91EB4E"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27FD037A"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307B27C7"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7FB1C991" w14:textId="77777777" w:rsidR="00590984" w:rsidRPr="00590984" w:rsidRDefault="00590984" w:rsidP="00590984">
            <w:pPr>
              <w:spacing w:line="360" w:lineRule="auto"/>
              <w:jc w:val="both"/>
              <w:rPr>
                <w:rFonts w:ascii="Arial" w:hAnsi="Arial" w:cs="Arial"/>
              </w:rPr>
            </w:pPr>
            <w:r w:rsidRPr="00590984">
              <w:rPr>
                <w:rFonts w:ascii="Arial" w:hAnsi="Arial" w:cs="Arial"/>
              </w:rPr>
              <w:t>X</w:t>
            </w:r>
          </w:p>
        </w:tc>
      </w:tr>
      <w:tr w:rsidR="00590984" w:rsidRPr="00590984" w14:paraId="5FAC679A" w14:textId="77777777" w:rsidTr="00590984">
        <w:trPr>
          <w:tblCellSpacing w:w="15" w:type="dxa"/>
        </w:trPr>
        <w:tc>
          <w:tcPr>
            <w:tcW w:w="0" w:type="auto"/>
            <w:shd w:val="clear" w:color="auto" w:fill="EAF2FA"/>
            <w:vAlign w:val="center"/>
            <w:hideMark/>
          </w:tcPr>
          <w:p w14:paraId="18DFB270"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Elaboración de presentación</w:t>
            </w:r>
          </w:p>
        </w:tc>
        <w:tc>
          <w:tcPr>
            <w:tcW w:w="0" w:type="auto"/>
            <w:shd w:val="clear" w:color="auto" w:fill="EAF2FA"/>
            <w:vAlign w:val="center"/>
            <w:hideMark/>
          </w:tcPr>
          <w:p w14:paraId="58CD2A6F" w14:textId="77777777" w:rsidR="00590984" w:rsidRPr="00590984" w:rsidRDefault="00590984" w:rsidP="00590984">
            <w:pPr>
              <w:spacing w:line="360" w:lineRule="auto"/>
              <w:jc w:val="both"/>
              <w:rPr>
                <w:rFonts w:ascii="Arial" w:hAnsi="Arial" w:cs="Arial"/>
                <w:b/>
                <w:bCs/>
              </w:rPr>
            </w:pPr>
          </w:p>
        </w:tc>
        <w:tc>
          <w:tcPr>
            <w:tcW w:w="0" w:type="auto"/>
            <w:shd w:val="clear" w:color="auto" w:fill="EAF2FA"/>
            <w:vAlign w:val="center"/>
            <w:hideMark/>
          </w:tcPr>
          <w:p w14:paraId="51E1C38F"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5D18199E"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009BA5FB"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6E3B5104"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74A0078E"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3A4EB6C4"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78C6517F"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6B315C3C" w14:textId="21D73820" w:rsidR="00590984" w:rsidRPr="00590984" w:rsidRDefault="00E9721A" w:rsidP="00590984">
            <w:pPr>
              <w:spacing w:line="360" w:lineRule="auto"/>
              <w:jc w:val="both"/>
              <w:rPr>
                <w:rFonts w:ascii="Arial" w:hAnsi="Arial" w:cs="Arial"/>
              </w:rPr>
            </w:pPr>
            <w:r>
              <w:rPr>
                <w:rFonts w:ascii="Arial" w:hAnsi="Arial" w:cs="Arial"/>
              </w:rPr>
              <w:t>X</w:t>
            </w:r>
          </w:p>
        </w:tc>
      </w:tr>
      <w:tr w:rsidR="00590984" w:rsidRPr="00590984" w14:paraId="48DF1FCD" w14:textId="77777777" w:rsidTr="00590984">
        <w:trPr>
          <w:tblCellSpacing w:w="15" w:type="dxa"/>
        </w:trPr>
        <w:tc>
          <w:tcPr>
            <w:tcW w:w="0" w:type="auto"/>
            <w:shd w:val="clear" w:color="auto" w:fill="EAF2FA"/>
            <w:vAlign w:val="center"/>
            <w:hideMark/>
          </w:tcPr>
          <w:p w14:paraId="740F57E2" w14:textId="77777777" w:rsidR="00590984" w:rsidRPr="00590984" w:rsidRDefault="00590984" w:rsidP="00590984">
            <w:pPr>
              <w:spacing w:line="360" w:lineRule="auto"/>
              <w:jc w:val="both"/>
              <w:rPr>
                <w:rFonts w:ascii="Arial" w:hAnsi="Arial" w:cs="Arial"/>
                <w:b/>
                <w:bCs/>
              </w:rPr>
            </w:pPr>
            <w:r w:rsidRPr="00590984">
              <w:rPr>
                <w:rFonts w:ascii="Arial" w:hAnsi="Arial" w:cs="Arial"/>
                <w:b/>
                <w:bCs/>
              </w:rPr>
              <w:t>Examen profesional</w:t>
            </w:r>
          </w:p>
        </w:tc>
        <w:tc>
          <w:tcPr>
            <w:tcW w:w="0" w:type="auto"/>
            <w:shd w:val="clear" w:color="auto" w:fill="EAF2FA"/>
            <w:vAlign w:val="center"/>
            <w:hideMark/>
          </w:tcPr>
          <w:p w14:paraId="0BAB6A3F" w14:textId="77777777" w:rsidR="00590984" w:rsidRPr="00590984" w:rsidRDefault="00590984" w:rsidP="00590984">
            <w:pPr>
              <w:spacing w:line="360" w:lineRule="auto"/>
              <w:jc w:val="both"/>
              <w:rPr>
                <w:rFonts w:ascii="Arial" w:hAnsi="Arial" w:cs="Arial"/>
                <w:b/>
                <w:bCs/>
              </w:rPr>
            </w:pPr>
          </w:p>
        </w:tc>
        <w:tc>
          <w:tcPr>
            <w:tcW w:w="0" w:type="auto"/>
            <w:shd w:val="clear" w:color="auto" w:fill="EAF2FA"/>
            <w:vAlign w:val="center"/>
            <w:hideMark/>
          </w:tcPr>
          <w:p w14:paraId="4A17B127"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09F3FCD6"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70376525"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1830409E"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0E2BB0C3"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3D28E7A1"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654AED91" w14:textId="77777777" w:rsidR="00590984" w:rsidRPr="00590984" w:rsidRDefault="00590984" w:rsidP="00590984">
            <w:pPr>
              <w:spacing w:line="360" w:lineRule="auto"/>
              <w:jc w:val="both"/>
              <w:rPr>
                <w:rFonts w:ascii="Arial" w:hAnsi="Arial" w:cs="Arial"/>
              </w:rPr>
            </w:pPr>
          </w:p>
        </w:tc>
        <w:tc>
          <w:tcPr>
            <w:tcW w:w="0" w:type="auto"/>
            <w:shd w:val="clear" w:color="auto" w:fill="EAF2FA"/>
            <w:vAlign w:val="center"/>
            <w:hideMark/>
          </w:tcPr>
          <w:p w14:paraId="0688CAF7" w14:textId="3026E88E" w:rsidR="00590984" w:rsidRPr="00590984" w:rsidRDefault="00590984" w:rsidP="00590984">
            <w:pPr>
              <w:spacing w:line="360" w:lineRule="auto"/>
              <w:jc w:val="both"/>
              <w:rPr>
                <w:rFonts w:ascii="Arial" w:hAnsi="Arial" w:cs="Arial"/>
              </w:rPr>
            </w:pPr>
          </w:p>
        </w:tc>
      </w:tr>
    </w:tbl>
    <w:p w14:paraId="6A8347AE" w14:textId="77777777" w:rsidR="00AF0EAD" w:rsidRDefault="00AF0EAD" w:rsidP="000E7337">
      <w:pPr>
        <w:spacing w:line="360" w:lineRule="auto"/>
        <w:jc w:val="both"/>
        <w:rPr>
          <w:rFonts w:ascii="Arial" w:hAnsi="Arial" w:cs="Arial"/>
        </w:rPr>
      </w:pPr>
    </w:p>
    <w:p w14:paraId="480937ED" w14:textId="77777777" w:rsidR="00AF0EAD" w:rsidRDefault="00AF0EAD" w:rsidP="000E7337">
      <w:pPr>
        <w:spacing w:line="360" w:lineRule="auto"/>
        <w:jc w:val="both"/>
        <w:rPr>
          <w:rFonts w:ascii="Arial" w:hAnsi="Arial" w:cs="Arial"/>
        </w:rPr>
      </w:pPr>
    </w:p>
    <w:p w14:paraId="10A942EA" w14:textId="77777777" w:rsidR="007539F6" w:rsidRDefault="007539F6" w:rsidP="000E7337">
      <w:pPr>
        <w:spacing w:line="360" w:lineRule="auto"/>
        <w:jc w:val="both"/>
        <w:rPr>
          <w:rFonts w:ascii="Arial" w:hAnsi="Arial" w:cs="Arial"/>
        </w:rPr>
      </w:pPr>
    </w:p>
    <w:p w14:paraId="5EF64143" w14:textId="77777777" w:rsidR="007539F6" w:rsidRDefault="007539F6" w:rsidP="000E7337">
      <w:pPr>
        <w:spacing w:line="360" w:lineRule="auto"/>
        <w:jc w:val="both"/>
        <w:rPr>
          <w:rFonts w:ascii="Arial" w:hAnsi="Arial" w:cs="Arial"/>
        </w:rPr>
      </w:pPr>
    </w:p>
    <w:p w14:paraId="39B71827" w14:textId="77777777" w:rsidR="007539F6" w:rsidRDefault="007539F6" w:rsidP="000E7337">
      <w:pPr>
        <w:spacing w:line="360" w:lineRule="auto"/>
        <w:jc w:val="both"/>
        <w:rPr>
          <w:rFonts w:ascii="Arial" w:hAnsi="Arial" w:cs="Arial"/>
        </w:rPr>
      </w:pPr>
    </w:p>
    <w:p w14:paraId="1B872E5E" w14:textId="77777777" w:rsidR="007539F6" w:rsidRDefault="007539F6" w:rsidP="000E7337">
      <w:pPr>
        <w:spacing w:line="360" w:lineRule="auto"/>
        <w:jc w:val="both"/>
        <w:rPr>
          <w:rFonts w:ascii="Arial" w:hAnsi="Arial" w:cs="Arial"/>
        </w:rPr>
      </w:pPr>
    </w:p>
    <w:p w14:paraId="2D3307BE" w14:textId="77777777" w:rsidR="007539F6" w:rsidRDefault="007539F6" w:rsidP="000E7337">
      <w:pPr>
        <w:spacing w:line="360" w:lineRule="auto"/>
        <w:jc w:val="both"/>
        <w:rPr>
          <w:rFonts w:ascii="Arial" w:hAnsi="Arial" w:cs="Arial"/>
        </w:rPr>
      </w:pPr>
    </w:p>
    <w:p w14:paraId="7AFD56F5" w14:textId="77777777" w:rsidR="007539F6" w:rsidRDefault="007539F6" w:rsidP="000E7337">
      <w:pPr>
        <w:spacing w:line="360" w:lineRule="auto"/>
        <w:jc w:val="both"/>
        <w:rPr>
          <w:rFonts w:ascii="Arial" w:hAnsi="Arial" w:cs="Arial"/>
        </w:rPr>
      </w:pPr>
    </w:p>
    <w:p w14:paraId="203089F4" w14:textId="77777777" w:rsidR="007539F6" w:rsidRDefault="007539F6" w:rsidP="000E7337">
      <w:pPr>
        <w:spacing w:line="360" w:lineRule="auto"/>
        <w:jc w:val="both"/>
        <w:rPr>
          <w:rFonts w:ascii="Arial" w:hAnsi="Arial" w:cs="Arial"/>
        </w:rPr>
      </w:pPr>
    </w:p>
    <w:p w14:paraId="1EF36E33" w14:textId="77777777" w:rsidR="007539F6" w:rsidRDefault="007539F6" w:rsidP="000E7337">
      <w:pPr>
        <w:spacing w:line="360" w:lineRule="auto"/>
        <w:jc w:val="both"/>
        <w:rPr>
          <w:rFonts w:ascii="Arial" w:hAnsi="Arial" w:cs="Arial"/>
        </w:rPr>
      </w:pPr>
    </w:p>
    <w:p w14:paraId="6FF5F0E2" w14:textId="77777777" w:rsidR="008F569D" w:rsidRDefault="008F569D" w:rsidP="000E7337">
      <w:pPr>
        <w:spacing w:line="360" w:lineRule="auto"/>
        <w:jc w:val="both"/>
        <w:rPr>
          <w:rFonts w:ascii="Arial" w:hAnsi="Arial" w:cs="Arial"/>
        </w:rPr>
      </w:pPr>
    </w:p>
    <w:p w14:paraId="21712178" w14:textId="77777777" w:rsidR="007539F6" w:rsidRDefault="007539F6" w:rsidP="000E7337">
      <w:pPr>
        <w:spacing w:line="360" w:lineRule="auto"/>
        <w:jc w:val="both"/>
        <w:rPr>
          <w:rFonts w:ascii="Arial" w:hAnsi="Arial" w:cs="Arial"/>
        </w:rPr>
      </w:pPr>
    </w:p>
    <w:p w14:paraId="2E392986" w14:textId="77777777" w:rsidR="007539F6" w:rsidRPr="008251EC" w:rsidRDefault="007539F6" w:rsidP="007539F6">
      <w:pPr>
        <w:spacing w:after="480" w:line="360" w:lineRule="auto"/>
        <w:jc w:val="both"/>
        <w:rPr>
          <w:rFonts w:ascii="Arial" w:eastAsia="Calibri" w:hAnsi="Arial" w:cs="Arial"/>
          <w:b/>
          <w:sz w:val="28"/>
          <w:szCs w:val="16"/>
        </w:rPr>
      </w:pPr>
      <w:r w:rsidRPr="008251EC">
        <w:rPr>
          <w:rFonts w:ascii="Arial" w:eastAsia="Calibri" w:hAnsi="Arial" w:cs="Arial"/>
          <w:b/>
          <w:sz w:val="28"/>
          <w:szCs w:val="16"/>
        </w:rPr>
        <w:lastRenderedPageBreak/>
        <w:t>6.4 ENCUESTA</w:t>
      </w:r>
    </w:p>
    <w:p w14:paraId="08CDF09A" w14:textId="77777777" w:rsidR="00161CD4" w:rsidRPr="00161CD4" w:rsidRDefault="00161CD4" w:rsidP="00161CD4">
      <w:pPr>
        <w:spacing w:line="360" w:lineRule="auto"/>
        <w:jc w:val="center"/>
        <w:rPr>
          <w:rFonts w:ascii="Arial" w:hAnsi="Arial" w:cs="Arial"/>
          <w:lang w:val="es-ES"/>
        </w:rPr>
      </w:pPr>
      <w:r w:rsidRPr="00161CD4">
        <w:rPr>
          <w:rFonts w:ascii="Arial" w:hAnsi="Arial" w:cs="Arial"/>
          <w:noProof/>
        </w:rPr>
        <w:drawing>
          <wp:anchor distT="0" distB="0" distL="114300" distR="114300" simplePos="0" relativeHeight="251693056" behindDoc="0" locked="0" layoutInCell="1" allowOverlap="0" wp14:anchorId="5060E8A8" wp14:editId="30CA5FA8">
            <wp:simplePos x="0" y="0"/>
            <wp:positionH relativeFrom="margin">
              <wp:align>left</wp:align>
            </wp:positionH>
            <wp:positionV relativeFrom="paragraph">
              <wp:posOffset>105410</wp:posOffset>
            </wp:positionV>
            <wp:extent cx="295275" cy="457200"/>
            <wp:effectExtent l="0" t="0" r="9525" b="0"/>
            <wp:wrapSquare wrapText="bothSides"/>
            <wp:docPr id="1358" name="Picture 8562"/>
            <wp:cNvGraphicFramePr/>
            <a:graphic xmlns:a="http://schemas.openxmlformats.org/drawingml/2006/main">
              <a:graphicData uri="http://schemas.openxmlformats.org/drawingml/2006/picture">
                <pic:pic xmlns:pic="http://schemas.openxmlformats.org/drawingml/2006/picture">
                  <pic:nvPicPr>
                    <pic:cNvPr id="8562" name="Picture 8562"/>
                    <pic:cNvPicPr/>
                  </pic:nvPicPr>
                  <pic:blipFill>
                    <a:blip r:embed="rId26"/>
                    <a:stretch>
                      <a:fillRect/>
                    </a:stretch>
                  </pic:blipFill>
                  <pic:spPr>
                    <a:xfrm>
                      <a:off x="0" y="0"/>
                      <a:ext cx="295275" cy="457200"/>
                    </a:xfrm>
                    <a:prstGeom prst="rect">
                      <a:avLst/>
                    </a:prstGeom>
                  </pic:spPr>
                </pic:pic>
              </a:graphicData>
            </a:graphic>
          </wp:anchor>
        </w:drawing>
      </w:r>
      <w:r w:rsidRPr="00161CD4">
        <w:rPr>
          <w:rFonts w:ascii="Arial" w:hAnsi="Arial" w:cs="Arial"/>
          <w:b/>
          <w:lang w:val="es-ES"/>
        </w:rPr>
        <w:t>INSTITUTO DE CIENCIAS Y ESTUDIOS SUPERIORES DE TAMAULIPAS</w:t>
      </w:r>
    </w:p>
    <w:p w14:paraId="5F93EA88" w14:textId="25A1D29B" w:rsidR="00161CD4" w:rsidRPr="00161CD4" w:rsidRDefault="00161CD4" w:rsidP="00161CD4">
      <w:pPr>
        <w:spacing w:line="360" w:lineRule="auto"/>
        <w:jc w:val="center"/>
        <w:rPr>
          <w:rFonts w:ascii="Arial" w:hAnsi="Arial" w:cs="Arial"/>
          <w:b/>
          <w:bCs/>
          <w:lang w:val="es-ES"/>
        </w:rPr>
      </w:pPr>
      <w:r w:rsidRPr="00161CD4">
        <w:rPr>
          <w:rFonts w:ascii="Arial" w:hAnsi="Arial" w:cs="Arial"/>
          <w:b/>
          <w:bCs/>
          <w:lang w:val="es-ES"/>
        </w:rPr>
        <w:t>NIVELACIÓN A LA LICENCIATURA DE ENFERMERÍA</w:t>
      </w:r>
    </w:p>
    <w:p w14:paraId="3CF1677A" w14:textId="75F11479" w:rsidR="00161CD4" w:rsidRPr="00161CD4" w:rsidRDefault="00161CD4" w:rsidP="00161CD4">
      <w:pPr>
        <w:spacing w:line="360" w:lineRule="auto"/>
        <w:jc w:val="center"/>
        <w:rPr>
          <w:rFonts w:ascii="Arial" w:hAnsi="Arial" w:cs="Arial"/>
          <w:b/>
          <w:lang w:val="es-ES"/>
        </w:rPr>
      </w:pPr>
      <w:bookmarkStart w:id="9" w:name="_Hlk73582196"/>
      <w:r w:rsidRPr="00161CD4">
        <w:rPr>
          <w:rFonts w:ascii="Arial" w:hAnsi="Arial" w:cs="Arial"/>
          <w:b/>
          <w:lang w:val="es-ES"/>
        </w:rPr>
        <w:t>CUESTIONARIO DE INVESTIGACION PARA LA ELABORACIÓN DE TESIS</w:t>
      </w:r>
      <w:bookmarkEnd w:id="9"/>
    </w:p>
    <w:p w14:paraId="141B8DD6" w14:textId="77777777" w:rsidR="00161CD4" w:rsidRPr="00161CD4" w:rsidRDefault="00161CD4" w:rsidP="00161CD4">
      <w:pPr>
        <w:spacing w:line="360" w:lineRule="auto"/>
        <w:jc w:val="both"/>
        <w:rPr>
          <w:rFonts w:ascii="Arial" w:hAnsi="Arial" w:cs="Arial"/>
          <w:lang w:val="es-ES"/>
        </w:rPr>
      </w:pPr>
      <w:r w:rsidRPr="00161CD4">
        <w:rPr>
          <w:rFonts w:ascii="Arial" w:hAnsi="Arial" w:cs="Arial"/>
          <w:lang w:val="es-ES"/>
        </w:rPr>
        <w:t xml:space="preserve">De la manera más atenta le pido que conteste las siguientes preguntas para realizar el trabajo de investigación. </w:t>
      </w:r>
      <w:r w:rsidRPr="00161CD4">
        <w:rPr>
          <w:rFonts w:ascii="Arial" w:hAnsi="Arial" w:cs="Arial"/>
          <w:u w:val="single"/>
          <w:lang w:val="es-ES"/>
        </w:rPr>
        <w:t>Marcando la respuesta correcta:</w:t>
      </w:r>
    </w:p>
    <w:p w14:paraId="001D0E68" w14:textId="77777777" w:rsidR="00161CD4" w:rsidRPr="00161CD4" w:rsidRDefault="00161CD4" w:rsidP="00161CD4">
      <w:pPr>
        <w:spacing w:line="360" w:lineRule="auto"/>
        <w:jc w:val="both"/>
        <w:rPr>
          <w:rFonts w:ascii="Arial" w:hAnsi="Arial" w:cs="Arial"/>
        </w:rPr>
      </w:pPr>
      <w:r w:rsidRPr="00161CD4">
        <w:rPr>
          <w:rFonts w:ascii="Arial" w:hAnsi="Arial" w:cs="Arial"/>
          <w:b/>
          <w:bCs/>
        </w:rPr>
        <w:t>Tema:</w:t>
      </w:r>
      <w:r w:rsidRPr="00161CD4">
        <w:rPr>
          <w:rFonts w:ascii="Arial" w:hAnsi="Arial" w:cs="Arial"/>
        </w:rPr>
        <w:t xml:space="preserve"> Cumplimiento del esquema de vacunación infantil conforme a la NOM</w:t>
      </w:r>
      <w:r w:rsidRPr="00161CD4">
        <w:rPr>
          <w:rFonts w:ascii="Arial" w:hAnsi="Arial" w:cs="Arial"/>
        </w:rPr>
        <w:noBreakHyphen/>
        <w:t>036</w:t>
      </w:r>
      <w:r w:rsidRPr="00161CD4">
        <w:rPr>
          <w:rFonts w:ascii="Arial" w:hAnsi="Arial" w:cs="Arial"/>
        </w:rPr>
        <w:noBreakHyphen/>
        <w:t>SSA2</w:t>
      </w:r>
      <w:r w:rsidRPr="00161CD4">
        <w:rPr>
          <w:rFonts w:ascii="Arial" w:hAnsi="Arial" w:cs="Arial"/>
        </w:rPr>
        <w:noBreakHyphen/>
        <w:t xml:space="preserve">2012 </w:t>
      </w:r>
      <w:r w:rsidRPr="00161CD4">
        <w:rPr>
          <w:rFonts w:ascii="Arial" w:hAnsi="Arial" w:cs="Arial"/>
          <w:b/>
          <w:bCs/>
        </w:rPr>
        <w:t>Población:</w:t>
      </w:r>
      <w:r w:rsidRPr="00161CD4">
        <w:rPr>
          <w:rFonts w:ascii="Arial" w:hAnsi="Arial" w:cs="Arial"/>
        </w:rPr>
        <w:t xml:space="preserve"> Médicos generales, médicos pasantes, enfermeras adscritas y pasantes de enfermería del Centro de Salud IMSS Bienestar Gustavo Díaz Ordaz.</w:t>
      </w:r>
    </w:p>
    <w:p w14:paraId="75BE6014" w14:textId="77777777" w:rsidR="00161CD4" w:rsidRPr="00161CD4" w:rsidRDefault="00161CD4" w:rsidP="00161CD4">
      <w:pPr>
        <w:spacing w:line="360" w:lineRule="auto"/>
        <w:jc w:val="both"/>
        <w:rPr>
          <w:rFonts w:ascii="Arial" w:hAnsi="Arial" w:cs="Arial"/>
          <w:b/>
          <w:bCs/>
        </w:rPr>
      </w:pPr>
      <w:r w:rsidRPr="00161CD4">
        <w:rPr>
          <w:rFonts w:ascii="Arial" w:hAnsi="Arial" w:cs="Arial"/>
          <w:b/>
          <w:bCs/>
        </w:rPr>
        <w:t>Sección I. Datos sociodemográficos</w:t>
      </w:r>
    </w:p>
    <w:p w14:paraId="2378D73B" w14:textId="77777777" w:rsidR="00161CD4" w:rsidRPr="00161CD4" w:rsidRDefault="00161CD4" w:rsidP="00161CD4">
      <w:pPr>
        <w:numPr>
          <w:ilvl w:val="0"/>
          <w:numId w:val="40"/>
        </w:numPr>
        <w:spacing w:line="360" w:lineRule="auto"/>
        <w:jc w:val="both"/>
        <w:rPr>
          <w:rFonts w:ascii="Arial" w:hAnsi="Arial" w:cs="Arial"/>
        </w:rPr>
      </w:pPr>
      <w:r w:rsidRPr="00161CD4">
        <w:rPr>
          <w:rFonts w:ascii="Arial" w:hAnsi="Arial" w:cs="Arial"/>
        </w:rPr>
        <w:t>Edad: ________ años</w:t>
      </w:r>
    </w:p>
    <w:p w14:paraId="6DE5ACF3" w14:textId="77777777" w:rsidR="00161CD4" w:rsidRPr="00161CD4" w:rsidRDefault="00161CD4" w:rsidP="00161CD4">
      <w:pPr>
        <w:numPr>
          <w:ilvl w:val="0"/>
          <w:numId w:val="40"/>
        </w:numPr>
        <w:spacing w:line="360" w:lineRule="auto"/>
        <w:jc w:val="both"/>
        <w:rPr>
          <w:rFonts w:ascii="Arial" w:hAnsi="Arial" w:cs="Arial"/>
        </w:rPr>
      </w:pPr>
      <w:r w:rsidRPr="00161CD4">
        <w:rPr>
          <w:rFonts w:ascii="Arial" w:hAnsi="Arial" w:cs="Arial"/>
        </w:rPr>
        <w:t xml:space="preserve">Sexo: </w:t>
      </w:r>
      <w:r w:rsidRPr="00161CD4">
        <w:rPr>
          <w:rFonts w:ascii="Segoe UI Symbol" w:hAnsi="Segoe UI Symbol" w:cs="Segoe UI Symbol"/>
        </w:rPr>
        <w:t>☐</w:t>
      </w:r>
      <w:r w:rsidRPr="00161CD4">
        <w:rPr>
          <w:rFonts w:ascii="Arial" w:hAnsi="Arial" w:cs="Arial"/>
        </w:rPr>
        <w:t xml:space="preserve"> Masculino </w:t>
      </w:r>
      <w:r w:rsidRPr="00161CD4">
        <w:rPr>
          <w:rFonts w:ascii="Segoe UI Symbol" w:hAnsi="Segoe UI Symbol" w:cs="Segoe UI Symbol"/>
        </w:rPr>
        <w:t>☐</w:t>
      </w:r>
      <w:r w:rsidRPr="00161CD4">
        <w:rPr>
          <w:rFonts w:ascii="Arial" w:hAnsi="Arial" w:cs="Arial"/>
        </w:rPr>
        <w:t xml:space="preserve"> Femenino</w:t>
      </w:r>
    </w:p>
    <w:p w14:paraId="1F28E129" w14:textId="77777777" w:rsidR="00161CD4" w:rsidRPr="00161CD4" w:rsidRDefault="00161CD4" w:rsidP="00161CD4">
      <w:pPr>
        <w:numPr>
          <w:ilvl w:val="0"/>
          <w:numId w:val="40"/>
        </w:numPr>
        <w:spacing w:line="360" w:lineRule="auto"/>
        <w:jc w:val="both"/>
        <w:rPr>
          <w:rFonts w:ascii="Arial" w:hAnsi="Arial" w:cs="Arial"/>
        </w:rPr>
      </w:pPr>
      <w:r w:rsidRPr="00161CD4">
        <w:rPr>
          <w:rFonts w:ascii="Arial" w:hAnsi="Arial" w:cs="Arial"/>
        </w:rPr>
        <w:t xml:space="preserve">Puesto: </w:t>
      </w:r>
      <w:r w:rsidRPr="00161CD4">
        <w:rPr>
          <w:rFonts w:ascii="Segoe UI Symbol" w:hAnsi="Segoe UI Symbol" w:cs="Segoe UI Symbol"/>
        </w:rPr>
        <w:t>☐</w:t>
      </w:r>
      <w:r w:rsidRPr="00161CD4">
        <w:rPr>
          <w:rFonts w:ascii="Arial" w:hAnsi="Arial" w:cs="Arial"/>
        </w:rPr>
        <w:t xml:space="preserve"> Médico adscrito </w:t>
      </w:r>
      <w:r w:rsidRPr="00161CD4">
        <w:rPr>
          <w:rFonts w:ascii="Segoe UI Symbol" w:hAnsi="Segoe UI Symbol" w:cs="Segoe UI Symbol"/>
        </w:rPr>
        <w:t>☐</w:t>
      </w:r>
      <w:r w:rsidRPr="00161CD4">
        <w:rPr>
          <w:rFonts w:ascii="Arial" w:hAnsi="Arial" w:cs="Arial"/>
        </w:rPr>
        <w:t xml:space="preserve"> Médico pasante </w:t>
      </w:r>
      <w:r w:rsidRPr="00161CD4">
        <w:rPr>
          <w:rFonts w:ascii="Segoe UI Symbol" w:hAnsi="Segoe UI Symbol" w:cs="Segoe UI Symbol"/>
        </w:rPr>
        <w:t>☐</w:t>
      </w:r>
      <w:r w:rsidRPr="00161CD4">
        <w:rPr>
          <w:rFonts w:ascii="Arial" w:hAnsi="Arial" w:cs="Arial"/>
        </w:rPr>
        <w:t xml:space="preserve"> Enfermera adscrita </w:t>
      </w:r>
      <w:r w:rsidRPr="00161CD4">
        <w:rPr>
          <w:rFonts w:ascii="Segoe UI Symbol" w:hAnsi="Segoe UI Symbol" w:cs="Segoe UI Symbol"/>
        </w:rPr>
        <w:t>☐</w:t>
      </w:r>
      <w:r w:rsidRPr="00161CD4">
        <w:rPr>
          <w:rFonts w:ascii="Arial" w:hAnsi="Arial" w:cs="Arial"/>
        </w:rPr>
        <w:t xml:space="preserve"> Pasante de enfermería</w:t>
      </w:r>
    </w:p>
    <w:p w14:paraId="7E52B789" w14:textId="77777777" w:rsidR="00161CD4" w:rsidRPr="00161CD4" w:rsidRDefault="00161CD4" w:rsidP="00161CD4">
      <w:pPr>
        <w:numPr>
          <w:ilvl w:val="0"/>
          <w:numId w:val="40"/>
        </w:numPr>
        <w:spacing w:line="360" w:lineRule="auto"/>
        <w:jc w:val="both"/>
        <w:rPr>
          <w:rFonts w:ascii="Arial" w:hAnsi="Arial" w:cs="Arial"/>
        </w:rPr>
      </w:pPr>
      <w:r w:rsidRPr="00161CD4">
        <w:rPr>
          <w:rFonts w:ascii="Arial" w:hAnsi="Arial" w:cs="Arial"/>
        </w:rPr>
        <w:t>Antigüedad laboral: ________ años</w:t>
      </w:r>
    </w:p>
    <w:p w14:paraId="4657F436" w14:textId="77777777" w:rsidR="00161CD4" w:rsidRPr="00161CD4" w:rsidRDefault="00161CD4" w:rsidP="00161CD4">
      <w:pPr>
        <w:spacing w:line="360" w:lineRule="auto"/>
        <w:jc w:val="both"/>
        <w:rPr>
          <w:rFonts w:ascii="Arial" w:hAnsi="Arial" w:cs="Arial"/>
          <w:b/>
          <w:bCs/>
        </w:rPr>
      </w:pPr>
      <w:r w:rsidRPr="00161CD4">
        <w:rPr>
          <w:rFonts w:ascii="Arial" w:hAnsi="Arial" w:cs="Arial"/>
          <w:b/>
          <w:bCs/>
        </w:rPr>
        <w:t>Sección II. Conocimiento sobre la NOM</w:t>
      </w:r>
      <w:r w:rsidRPr="00161CD4">
        <w:rPr>
          <w:rFonts w:ascii="Arial" w:hAnsi="Arial" w:cs="Arial"/>
          <w:b/>
          <w:bCs/>
        </w:rPr>
        <w:noBreakHyphen/>
        <w:t>036</w:t>
      </w:r>
      <w:r w:rsidRPr="00161CD4">
        <w:rPr>
          <w:rFonts w:ascii="Arial" w:hAnsi="Arial" w:cs="Arial"/>
          <w:b/>
          <w:bCs/>
        </w:rPr>
        <w:noBreakHyphen/>
        <w:t>SSA2</w:t>
      </w:r>
      <w:r w:rsidRPr="00161CD4">
        <w:rPr>
          <w:rFonts w:ascii="Arial" w:hAnsi="Arial" w:cs="Arial"/>
          <w:b/>
          <w:bCs/>
        </w:rPr>
        <w:noBreakHyphen/>
        <w:t>2012</w:t>
      </w:r>
    </w:p>
    <w:p w14:paraId="374095C2" w14:textId="77777777" w:rsidR="00161CD4" w:rsidRPr="00161CD4" w:rsidRDefault="00161CD4" w:rsidP="00161CD4">
      <w:pPr>
        <w:numPr>
          <w:ilvl w:val="0"/>
          <w:numId w:val="41"/>
        </w:numPr>
        <w:spacing w:line="360" w:lineRule="auto"/>
        <w:jc w:val="both"/>
        <w:rPr>
          <w:rFonts w:ascii="Arial" w:hAnsi="Arial" w:cs="Arial"/>
        </w:rPr>
      </w:pPr>
      <w:r w:rsidRPr="00161CD4">
        <w:rPr>
          <w:rFonts w:ascii="Arial" w:hAnsi="Arial" w:cs="Arial"/>
        </w:rPr>
        <w:t>¿Conoce la Norma Oficial Mexicana NOM</w:t>
      </w:r>
      <w:r w:rsidRPr="00161CD4">
        <w:rPr>
          <w:rFonts w:ascii="Arial" w:hAnsi="Arial" w:cs="Arial"/>
        </w:rPr>
        <w:noBreakHyphen/>
        <w:t>036</w:t>
      </w:r>
      <w:r w:rsidRPr="00161CD4">
        <w:rPr>
          <w:rFonts w:ascii="Arial" w:hAnsi="Arial" w:cs="Arial"/>
        </w:rPr>
        <w:noBreakHyphen/>
        <w:t>SSA2</w:t>
      </w:r>
      <w:r w:rsidRPr="00161CD4">
        <w:rPr>
          <w:rFonts w:ascii="Arial" w:hAnsi="Arial" w:cs="Arial"/>
        </w:rPr>
        <w:noBreakHyphen/>
        <w:t xml:space="preserve">2012? </w:t>
      </w:r>
      <w:r w:rsidRPr="00161CD4">
        <w:rPr>
          <w:rFonts w:ascii="Segoe UI Symbol" w:hAnsi="Segoe UI Symbol" w:cs="Segoe UI Symbol"/>
        </w:rPr>
        <w:t>☐</w:t>
      </w:r>
      <w:r w:rsidRPr="00161CD4">
        <w:rPr>
          <w:rFonts w:ascii="Arial" w:hAnsi="Arial" w:cs="Arial"/>
        </w:rPr>
        <w:t xml:space="preserve"> Sí </w:t>
      </w:r>
      <w:r w:rsidRPr="00161CD4">
        <w:rPr>
          <w:rFonts w:ascii="Segoe UI Symbol" w:hAnsi="Segoe UI Symbol" w:cs="Segoe UI Symbol"/>
        </w:rPr>
        <w:t>☐</w:t>
      </w:r>
      <w:r w:rsidRPr="00161CD4">
        <w:rPr>
          <w:rFonts w:ascii="Arial" w:hAnsi="Arial" w:cs="Arial"/>
        </w:rPr>
        <w:t xml:space="preserve"> No</w:t>
      </w:r>
    </w:p>
    <w:p w14:paraId="43BDFAA9" w14:textId="77777777" w:rsidR="00161CD4" w:rsidRPr="00161CD4" w:rsidRDefault="00161CD4" w:rsidP="00161CD4">
      <w:pPr>
        <w:numPr>
          <w:ilvl w:val="0"/>
          <w:numId w:val="41"/>
        </w:numPr>
        <w:spacing w:line="360" w:lineRule="auto"/>
        <w:jc w:val="both"/>
        <w:rPr>
          <w:rFonts w:ascii="Arial" w:hAnsi="Arial" w:cs="Arial"/>
        </w:rPr>
      </w:pPr>
      <w:r w:rsidRPr="00161CD4">
        <w:rPr>
          <w:rFonts w:ascii="Arial" w:hAnsi="Arial" w:cs="Arial"/>
        </w:rPr>
        <w:t>¿Considera que la NOM</w:t>
      </w:r>
      <w:r w:rsidRPr="00161CD4">
        <w:rPr>
          <w:rFonts w:ascii="Arial" w:hAnsi="Arial" w:cs="Arial"/>
        </w:rPr>
        <w:noBreakHyphen/>
        <w:t xml:space="preserve">036 regula la aplicación del esquema de vacunación infantil? </w:t>
      </w:r>
      <w:r w:rsidRPr="00161CD4">
        <w:rPr>
          <w:rFonts w:ascii="Segoe UI Symbol" w:hAnsi="Segoe UI Symbol" w:cs="Segoe UI Symbol"/>
        </w:rPr>
        <w:t>☐</w:t>
      </w:r>
      <w:r w:rsidRPr="00161CD4">
        <w:rPr>
          <w:rFonts w:ascii="Arial" w:hAnsi="Arial" w:cs="Arial"/>
        </w:rPr>
        <w:t xml:space="preserve"> Sí </w:t>
      </w:r>
      <w:r w:rsidRPr="00161CD4">
        <w:rPr>
          <w:rFonts w:ascii="Segoe UI Symbol" w:hAnsi="Segoe UI Symbol" w:cs="Segoe UI Symbol"/>
        </w:rPr>
        <w:t>☐</w:t>
      </w:r>
      <w:r w:rsidRPr="00161CD4">
        <w:rPr>
          <w:rFonts w:ascii="Arial" w:hAnsi="Arial" w:cs="Arial"/>
        </w:rPr>
        <w:t xml:space="preserve"> No</w:t>
      </w:r>
    </w:p>
    <w:p w14:paraId="6A45EE4C" w14:textId="77777777" w:rsidR="00161CD4" w:rsidRPr="00161CD4" w:rsidRDefault="00161CD4" w:rsidP="00161CD4">
      <w:pPr>
        <w:numPr>
          <w:ilvl w:val="0"/>
          <w:numId w:val="41"/>
        </w:numPr>
        <w:spacing w:line="360" w:lineRule="auto"/>
        <w:jc w:val="both"/>
        <w:rPr>
          <w:rFonts w:ascii="Arial" w:hAnsi="Arial" w:cs="Arial"/>
        </w:rPr>
      </w:pPr>
      <w:r w:rsidRPr="00161CD4">
        <w:rPr>
          <w:rFonts w:ascii="Arial" w:hAnsi="Arial" w:cs="Arial"/>
        </w:rPr>
        <w:t>¿Ha recibido capacitación sobre la NOM</w:t>
      </w:r>
      <w:r w:rsidRPr="00161CD4">
        <w:rPr>
          <w:rFonts w:ascii="Arial" w:hAnsi="Arial" w:cs="Arial"/>
        </w:rPr>
        <w:noBreakHyphen/>
        <w:t>036</w:t>
      </w:r>
      <w:r w:rsidRPr="00161CD4">
        <w:rPr>
          <w:rFonts w:ascii="Arial" w:hAnsi="Arial" w:cs="Arial"/>
        </w:rPr>
        <w:noBreakHyphen/>
        <w:t>SSA2</w:t>
      </w:r>
      <w:r w:rsidRPr="00161CD4">
        <w:rPr>
          <w:rFonts w:ascii="Arial" w:hAnsi="Arial" w:cs="Arial"/>
        </w:rPr>
        <w:noBreakHyphen/>
        <w:t xml:space="preserve">2012 en los últimos 2 años? </w:t>
      </w:r>
      <w:r w:rsidRPr="00161CD4">
        <w:rPr>
          <w:rFonts w:ascii="Segoe UI Symbol" w:hAnsi="Segoe UI Symbol" w:cs="Segoe UI Symbol"/>
        </w:rPr>
        <w:t>☐</w:t>
      </w:r>
      <w:r w:rsidRPr="00161CD4">
        <w:rPr>
          <w:rFonts w:ascii="Arial" w:hAnsi="Arial" w:cs="Arial"/>
        </w:rPr>
        <w:t xml:space="preserve"> Sí </w:t>
      </w:r>
      <w:r w:rsidRPr="00161CD4">
        <w:rPr>
          <w:rFonts w:ascii="Segoe UI Symbol" w:hAnsi="Segoe UI Symbol" w:cs="Segoe UI Symbol"/>
        </w:rPr>
        <w:t>☐</w:t>
      </w:r>
      <w:r w:rsidRPr="00161CD4">
        <w:rPr>
          <w:rFonts w:ascii="Arial" w:hAnsi="Arial" w:cs="Arial"/>
        </w:rPr>
        <w:t xml:space="preserve"> No</w:t>
      </w:r>
    </w:p>
    <w:p w14:paraId="17D3CFB3" w14:textId="77777777" w:rsidR="00161CD4" w:rsidRPr="00161CD4" w:rsidRDefault="00161CD4" w:rsidP="00161CD4">
      <w:pPr>
        <w:spacing w:line="360" w:lineRule="auto"/>
        <w:jc w:val="both"/>
        <w:rPr>
          <w:rFonts w:ascii="Arial" w:hAnsi="Arial" w:cs="Arial"/>
          <w:b/>
          <w:bCs/>
        </w:rPr>
      </w:pPr>
      <w:r w:rsidRPr="00161CD4">
        <w:rPr>
          <w:rFonts w:ascii="Arial" w:hAnsi="Arial" w:cs="Arial"/>
          <w:b/>
          <w:bCs/>
        </w:rPr>
        <w:t>Sección III. Manejo del esquema de vacunación</w:t>
      </w:r>
    </w:p>
    <w:p w14:paraId="33D3C3B2" w14:textId="77777777" w:rsidR="00161CD4" w:rsidRPr="00161CD4" w:rsidRDefault="00161CD4" w:rsidP="00161CD4">
      <w:pPr>
        <w:numPr>
          <w:ilvl w:val="0"/>
          <w:numId w:val="42"/>
        </w:numPr>
        <w:spacing w:line="360" w:lineRule="auto"/>
        <w:jc w:val="both"/>
        <w:rPr>
          <w:rFonts w:ascii="Arial" w:hAnsi="Arial" w:cs="Arial"/>
        </w:rPr>
      </w:pPr>
      <w:r w:rsidRPr="00161CD4">
        <w:rPr>
          <w:rFonts w:ascii="Arial" w:hAnsi="Arial" w:cs="Arial"/>
        </w:rPr>
        <w:lastRenderedPageBreak/>
        <w:t xml:space="preserve">¿Conoce las edades en que deben aplicarse las vacunas del esquema básico infantil? </w:t>
      </w:r>
      <w:r w:rsidRPr="00161CD4">
        <w:rPr>
          <w:rFonts w:ascii="Segoe UI Symbol" w:hAnsi="Segoe UI Symbol" w:cs="Segoe UI Symbol"/>
        </w:rPr>
        <w:t>☐</w:t>
      </w:r>
      <w:r w:rsidRPr="00161CD4">
        <w:rPr>
          <w:rFonts w:ascii="Arial" w:hAnsi="Arial" w:cs="Arial"/>
        </w:rPr>
        <w:t xml:space="preserve"> Sí </w:t>
      </w:r>
      <w:r w:rsidRPr="00161CD4">
        <w:rPr>
          <w:rFonts w:ascii="Segoe UI Symbol" w:hAnsi="Segoe UI Symbol" w:cs="Segoe UI Symbol"/>
        </w:rPr>
        <w:t>☐</w:t>
      </w:r>
      <w:r w:rsidRPr="00161CD4">
        <w:rPr>
          <w:rFonts w:ascii="Arial" w:hAnsi="Arial" w:cs="Arial"/>
        </w:rPr>
        <w:t xml:space="preserve"> No</w:t>
      </w:r>
    </w:p>
    <w:p w14:paraId="5E0749F2" w14:textId="77777777" w:rsidR="00161CD4" w:rsidRPr="00161CD4" w:rsidRDefault="00161CD4" w:rsidP="00161CD4">
      <w:pPr>
        <w:numPr>
          <w:ilvl w:val="0"/>
          <w:numId w:val="42"/>
        </w:numPr>
        <w:spacing w:line="360" w:lineRule="auto"/>
        <w:jc w:val="both"/>
        <w:rPr>
          <w:rFonts w:ascii="Arial" w:hAnsi="Arial" w:cs="Arial"/>
        </w:rPr>
      </w:pPr>
      <w:r w:rsidRPr="00161CD4">
        <w:rPr>
          <w:rFonts w:ascii="Arial" w:hAnsi="Arial" w:cs="Arial"/>
        </w:rPr>
        <w:t xml:space="preserve">¿Aplica las vacunas conforme a los intervalos establecidos en la cartilla nacional? </w:t>
      </w:r>
      <w:r w:rsidRPr="00161CD4">
        <w:rPr>
          <w:rFonts w:ascii="Segoe UI Symbol" w:hAnsi="Segoe UI Symbol" w:cs="Segoe UI Symbol"/>
        </w:rPr>
        <w:t>☐</w:t>
      </w:r>
      <w:r w:rsidRPr="00161CD4">
        <w:rPr>
          <w:rFonts w:ascii="Arial" w:hAnsi="Arial" w:cs="Arial"/>
        </w:rPr>
        <w:t xml:space="preserve"> Siempre </w:t>
      </w:r>
      <w:r w:rsidRPr="00161CD4">
        <w:rPr>
          <w:rFonts w:ascii="Segoe UI Symbol" w:hAnsi="Segoe UI Symbol" w:cs="Segoe UI Symbol"/>
        </w:rPr>
        <w:t>☐</w:t>
      </w:r>
      <w:r w:rsidRPr="00161CD4">
        <w:rPr>
          <w:rFonts w:ascii="Arial" w:hAnsi="Arial" w:cs="Arial"/>
        </w:rPr>
        <w:t xml:space="preserve"> Casi siempre </w:t>
      </w:r>
      <w:r w:rsidRPr="00161CD4">
        <w:rPr>
          <w:rFonts w:ascii="Segoe UI Symbol" w:hAnsi="Segoe UI Symbol" w:cs="Segoe UI Symbol"/>
        </w:rPr>
        <w:t>☐</w:t>
      </w:r>
      <w:r w:rsidRPr="00161CD4">
        <w:rPr>
          <w:rFonts w:ascii="Arial" w:hAnsi="Arial" w:cs="Arial"/>
        </w:rPr>
        <w:t xml:space="preserve"> Algunas veces </w:t>
      </w:r>
      <w:r w:rsidRPr="00161CD4">
        <w:rPr>
          <w:rFonts w:ascii="Segoe UI Symbol" w:hAnsi="Segoe UI Symbol" w:cs="Segoe UI Symbol"/>
        </w:rPr>
        <w:t>☐</w:t>
      </w:r>
      <w:r w:rsidRPr="00161CD4">
        <w:rPr>
          <w:rFonts w:ascii="Arial" w:hAnsi="Arial" w:cs="Arial"/>
        </w:rPr>
        <w:t xml:space="preserve"> Nunca</w:t>
      </w:r>
    </w:p>
    <w:p w14:paraId="58ACB14A" w14:textId="77777777" w:rsidR="00161CD4" w:rsidRPr="00161CD4" w:rsidRDefault="00161CD4" w:rsidP="00161CD4">
      <w:pPr>
        <w:numPr>
          <w:ilvl w:val="0"/>
          <w:numId w:val="42"/>
        </w:numPr>
        <w:spacing w:line="360" w:lineRule="auto"/>
        <w:jc w:val="both"/>
        <w:rPr>
          <w:rFonts w:ascii="Arial" w:hAnsi="Arial" w:cs="Arial"/>
        </w:rPr>
      </w:pPr>
      <w:r w:rsidRPr="00161CD4">
        <w:rPr>
          <w:rFonts w:ascii="Arial" w:hAnsi="Arial" w:cs="Arial"/>
        </w:rPr>
        <w:t xml:space="preserve">¿Informa a los padres/tutores sobre los posibles efectos secundarios de las vacunas? </w:t>
      </w:r>
      <w:r w:rsidRPr="00161CD4">
        <w:rPr>
          <w:rFonts w:ascii="Segoe UI Symbol" w:hAnsi="Segoe UI Symbol" w:cs="Segoe UI Symbol"/>
        </w:rPr>
        <w:t>☐</w:t>
      </w:r>
      <w:r w:rsidRPr="00161CD4">
        <w:rPr>
          <w:rFonts w:ascii="Arial" w:hAnsi="Arial" w:cs="Arial"/>
        </w:rPr>
        <w:t xml:space="preserve"> Siempre </w:t>
      </w:r>
      <w:r w:rsidRPr="00161CD4">
        <w:rPr>
          <w:rFonts w:ascii="Segoe UI Symbol" w:hAnsi="Segoe UI Symbol" w:cs="Segoe UI Symbol"/>
        </w:rPr>
        <w:t>☐</w:t>
      </w:r>
      <w:r w:rsidRPr="00161CD4">
        <w:rPr>
          <w:rFonts w:ascii="Arial" w:hAnsi="Arial" w:cs="Arial"/>
        </w:rPr>
        <w:t xml:space="preserve"> Casi siempre </w:t>
      </w:r>
      <w:r w:rsidRPr="00161CD4">
        <w:rPr>
          <w:rFonts w:ascii="Segoe UI Symbol" w:hAnsi="Segoe UI Symbol" w:cs="Segoe UI Symbol"/>
        </w:rPr>
        <w:t>☐</w:t>
      </w:r>
      <w:r w:rsidRPr="00161CD4">
        <w:rPr>
          <w:rFonts w:ascii="Arial" w:hAnsi="Arial" w:cs="Arial"/>
        </w:rPr>
        <w:t xml:space="preserve"> Algunas veces </w:t>
      </w:r>
      <w:r w:rsidRPr="00161CD4">
        <w:rPr>
          <w:rFonts w:ascii="Segoe UI Symbol" w:hAnsi="Segoe UI Symbol" w:cs="Segoe UI Symbol"/>
        </w:rPr>
        <w:t>☐</w:t>
      </w:r>
      <w:r w:rsidRPr="00161CD4">
        <w:rPr>
          <w:rFonts w:ascii="Arial" w:hAnsi="Arial" w:cs="Arial"/>
        </w:rPr>
        <w:t xml:space="preserve"> Nunca</w:t>
      </w:r>
    </w:p>
    <w:p w14:paraId="741A3EB1" w14:textId="77777777" w:rsidR="00161CD4" w:rsidRPr="00161CD4" w:rsidRDefault="00161CD4" w:rsidP="00161CD4">
      <w:pPr>
        <w:spacing w:line="360" w:lineRule="auto"/>
        <w:jc w:val="both"/>
        <w:rPr>
          <w:rFonts w:ascii="Arial" w:hAnsi="Arial" w:cs="Arial"/>
          <w:b/>
          <w:bCs/>
        </w:rPr>
      </w:pPr>
      <w:r w:rsidRPr="00161CD4">
        <w:rPr>
          <w:rFonts w:ascii="Arial" w:hAnsi="Arial" w:cs="Arial"/>
          <w:b/>
          <w:bCs/>
        </w:rPr>
        <w:t>Sección IV. Conservación de biológicos (cadena de frío)</w:t>
      </w:r>
    </w:p>
    <w:p w14:paraId="2DE41233" w14:textId="77777777" w:rsidR="00161CD4" w:rsidRPr="00161CD4" w:rsidRDefault="00161CD4" w:rsidP="00161CD4">
      <w:pPr>
        <w:numPr>
          <w:ilvl w:val="0"/>
          <w:numId w:val="43"/>
        </w:numPr>
        <w:spacing w:line="360" w:lineRule="auto"/>
        <w:jc w:val="both"/>
        <w:rPr>
          <w:rFonts w:ascii="Arial" w:hAnsi="Arial" w:cs="Arial"/>
        </w:rPr>
      </w:pPr>
      <w:r w:rsidRPr="00161CD4">
        <w:rPr>
          <w:rFonts w:ascii="Arial" w:hAnsi="Arial" w:cs="Arial"/>
        </w:rPr>
        <w:t xml:space="preserve">¿Conoce la temperatura adecuada para conservar las vacunas? </w:t>
      </w:r>
      <w:r w:rsidRPr="00161CD4">
        <w:rPr>
          <w:rFonts w:ascii="Segoe UI Symbol" w:hAnsi="Segoe UI Symbol" w:cs="Segoe UI Symbol"/>
        </w:rPr>
        <w:t>☐</w:t>
      </w:r>
      <w:r w:rsidRPr="00161CD4">
        <w:rPr>
          <w:rFonts w:ascii="Arial" w:hAnsi="Arial" w:cs="Arial"/>
        </w:rPr>
        <w:t xml:space="preserve"> Sí </w:t>
      </w:r>
      <w:r w:rsidRPr="00161CD4">
        <w:rPr>
          <w:rFonts w:ascii="Segoe UI Symbol" w:hAnsi="Segoe UI Symbol" w:cs="Segoe UI Symbol"/>
        </w:rPr>
        <w:t>☐</w:t>
      </w:r>
      <w:r w:rsidRPr="00161CD4">
        <w:rPr>
          <w:rFonts w:ascii="Arial" w:hAnsi="Arial" w:cs="Arial"/>
        </w:rPr>
        <w:t xml:space="preserve"> No</w:t>
      </w:r>
    </w:p>
    <w:p w14:paraId="219AF8C9" w14:textId="77777777" w:rsidR="00161CD4" w:rsidRPr="00161CD4" w:rsidRDefault="00161CD4" w:rsidP="00161CD4">
      <w:pPr>
        <w:numPr>
          <w:ilvl w:val="0"/>
          <w:numId w:val="43"/>
        </w:numPr>
        <w:spacing w:line="360" w:lineRule="auto"/>
        <w:jc w:val="both"/>
        <w:rPr>
          <w:rFonts w:ascii="Arial" w:hAnsi="Arial" w:cs="Arial"/>
        </w:rPr>
      </w:pPr>
      <w:r w:rsidRPr="00161CD4">
        <w:rPr>
          <w:rFonts w:ascii="Arial" w:hAnsi="Arial" w:cs="Arial"/>
        </w:rPr>
        <w:t xml:space="preserve">¿Se supervisa regularmente el funcionamiento del refrigerador de biológicos? </w:t>
      </w:r>
      <w:r w:rsidRPr="00161CD4">
        <w:rPr>
          <w:rFonts w:ascii="Segoe UI Symbol" w:hAnsi="Segoe UI Symbol" w:cs="Segoe UI Symbol"/>
        </w:rPr>
        <w:t>☐</w:t>
      </w:r>
      <w:r w:rsidRPr="00161CD4">
        <w:rPr>
          <w:rFonts w:ascii="Arial" w:hAnsi="Arial" w:cs="Arial"/>
        </w:rPr>
        <w:t xml:space="preserve"> Siempre </w:t>
      </w:r>
      <w:r w:rsidRPr="00161CD4">
        <w:rPr>
          <w:rFonts w:ascii="Segoe UI Symbol" w:hAnsi="Segoe UI Symbol" w:cs="Segoe UI Symbol"/>
        </w:rPr>
        <w:t>☐</w:t>
      </w:r>
      <w:r w:rsidRPr="00161CD4">
        <w:rPr>
          <w:rFonts w:ascii="Arial" w:hAnsi="Arial" w:cs="Arial"/>
        </w:rPr>
        <w:t xml:space="preserve"> Casi siempre </w:t>
      </w:r>
      <w:r w:rsidRPr="00161CD4">
        <w:rPr>
          <w:rFonts w:ascii="Segoe UI Symbol" w:hAnsi="Segoe UI Symbol" w:cs="Segoe UI Symbol"/>
        </w:rPr>
        <w:t>☐</w:t>
      </w:r>
      <w:r w:rsidRPr="00161CD4">
        <w:rPr>
          <w:rFonts w:ascii="Arial" w:hAnsi="Arial" w:cs="Arial"/>
        </w:rPr>
        <w:t xml:space="preserve"> Algunas veces </w:t>
      </w:r>
      <w:r w:rsidRPr="00161CD4">
        <w:rPr>
          <w:rFonts w:ascii="Segoe UI Symbol" w:hAnsi="Segoe UI Symbol" w:cs="Segoe UI Symbol"/>
        </w:rPr>
        <w:t>☐</w:t>
      </w:r>
      <w:r w:rsidRPr="00161CD4">
        <w:rPr>
          <w:rFonts w:ascii="Arial" w:hAnsi="Arial" w:cs="Arial"/>
        </w:rPr>
        <w:t xml:space="preserve"> Nunca</w:t>
      </w:r>
    </w:p>
    <w:p w14:paraId="5146EAB8" w14:textId="77777777" w:rsidR="00161CD4" w:rsidRPr="00161CD4" w:rsidRDefault="00161CD4" w:rsidP="00161CD4">
      <w:pPr>
        <w:numPr>
          <w:ilvl w:val="0"/>
          <w:numId w:val="43"/>
        </w:numPr>
        <w:spacing w:line="360" w:lineRule="auto"/>
        <w:jc w:val="both"/>
        <w:rPr>
          <w:rFonts w:ascii="Arial" w:hAnsi="Arial" w:cs="Arial"/>
        </w:rPr>
      </w:pPr>
      <w:r w:rsidRPr="00161CD4">
        <w:rPr>
          <w:rFonts w:ascii="Arial" w:hAnsi="Arial" w:cs="Arial"/>
        </w:rPr>
        <w:t xml:space="preserve">¿Se cuenta con bitácora de control de temperatura? </w:t>
      </w:r>
      <w:r w:rsidRPr="00161CD4">
        <w:rPr>
          <w:rFonts w:ascii="Segoe UI Symbol" w:hAnsi="Segoe UI Symbol" w:cs="Segoe UI Symbol"/>
        </w:rPr>
        <w:t>☐</w:t>
      </w:r>
      <w:r w:rsidRPr="00161CD4">
        <w:rPr>
          <w:rFonts w:ascii="Arial" w:hAnsi="Arial" w:cs="Arial"/>
        </w:rPr>
        <w:t xml:space="preserve"> Sí </w:t>
      </w:r>
      <w:r w:rsidRPr="00161CD4">
        <w:rPr>
          <w:rFonts w:ascii="Segoe UI Symbol" w:hAnsi="Segoe UI Symbol" w:cs="Segoe UI Symbol"/>
        </w:rPr>
        <w:t>☐</w:t>
      </w:r>
      <w:r w:rsidRPr="00161CD4">
        <w:rPr>
          <w:rFonts w:ascii="Arial" w:hAnsi="Arial" w:cs="Arial"/>
        </w:rPr>
        <w:t xml:space="preserve"> No</w:t>
      </w:r>
    </w:p>
    <w:p w14:paraId="28A77B6C" w14:textId="77777777" w:rsidR="00161CD4" w:rsidRPr="00161CD4" w:rsidRDefault="00161CD4" w:rsidP="00161CD4">
      <w:pPr>
        <w:spacing w:line="360" w:lineRule="auto"/>
        <w:jc w:val="both"/>
        <w:rPr>
          <w:rFonts w:ascii="Arial" w:hAnsi="Arial" w:cs="Arial"/>
          <w:b/>
          <w:bCs/>
        </w:rPr>
      </w:pPr>
      <w:r w:rsidRPr="00161CD4">
        <w:rPr>
          <w:rFonts w:ascii="Arial" w:hAnsi="Arial" w:cs="Arial"/>
          <w:b/>
          <w:bCs/>
        </w:rPr>
        <w:t>Sección V. Registro y supervisión</w:t>
      </w:r>
    </w:p>
    <w:p w14:paraId="3C36AB43" w14:textId="77777777" w:rsidR="00161CD4" w:rsidRPr="00161CD4" w:rsidRDefault="00161CD4" w:rsidP="00161CD4">
      <w:pPr>
        <w:numPr>
          <w:ilvl w:val="0"/>
          <w:numId w:val="44"/>
        </w:numPr>
        <w:spacing w:line="360" w:lineRule="auto"/>
        <w:jc w:val="both"/>
        <w:rPr>
          <w:rFonts w:ascii="Arial" w:hAnsi="Arial" w:cs="Arial"/>
        </w:rPr>
      </w:pPr>
      <w:r w:rsidRPr="00161CD4">
        <w:rPr>
          <w:rFonts w:ascii="Arial" w:hAnsi="Arial" w:cs="Arial"/>
        </w:rPr>
        <w:t xml:space="preserve">¿Registra cada aplicación de vacuna en la Cartilla Nacional de Vacunación? </w:t>
      </w:r>
      <w:r w:rsidRPr="00161CD4">
        <w:rPr>
          <w:rFonts w:ascii="Segoe UI Symbol" w:hAnsi="Segoe UI Symbol" w:cs="Segoe UI Symbol"/>
        </w:rPr>
        <w:t>☐</w:t>
      </w:r>
      <w:r w:rsidRPr="00161CD4">
        <w:rPr>
          <w:rFonts w:ascii="Arial" w:hAnsi="Arial" w:cs="Arial"/>
        </w:rPr>
        <w:t xml:space="preserve"> Siempre </w:t>
      </w:r>
      <w:r w:rsidRPr="00161CD4">
        <w:rPr>
          <w:rFonts w:ascii="Segoe UI Symbol" w:hAnsi="Segoe UI Symbol" w:cs="Segoe UI Symbol"/>
        </w:rPr>
        <w:t>☐</w:t>
      </w:r>
      <w:r w:rsidRPr="00161CD4">
        <w:rPr>
          <w:rFonts w:ascii="Arial" w:hAnsi="Arial" w:cs="Arial"/>
        </w:rPr>
        <w:t xml:space="preserve"> Casi siempre </w:t>
      </w:r>
      <w:r w:rsidRPr="00161CD4">
        <w:rPr>
          <w:rFonts w:ascii="Segoe UI Symbol" w:hAnsi="Segoe UI Symbol" w:cs="Segoe UI Symbol"/>
        </w:rPr>
        <w:t>☐</w:t>
      </w:r>
      <w:r w:rsidRPr="00161CD4">
        <w:rPr>
          <w:rFonts w:ascii="Arial" w:hAnsi="Arial" w:cs="Arial"/>
        </w:rPr>
        <w:t xml:space="preserve"> Algunas veces </w:t>
      </w:r>
      <w:r w:rsidRPr="00161CD4">
        <w:rPr>
          <w:rFonts w:ascii="Segoe UI Symbol" w:hAnsi="Segoe UI Symbol" w:cs="Segoe UI Symbol"/>
        </w:rPr>
        <w:t>☐</w:t>
      </w:r>
      <w:r w:rsidRPr="00161CD4">
        <w:rPr>
          <w:rFonts w:ascii="Arial" w:hAnsi="Arial" w:cs="Arial"/>
        </w:rPr>
        <w:t xml:space="preserve"> Nunca</w:t>
      </w:r>
    </w:p>
    <w:p w14:paraId="1854F8B1" w14:textId="77777777" w:rsidR="00161CD4" w:rsidRPr="00161CD4" w:rsidRDefault="00161CD4" w:rsidP="00161CD4">
      <w:pPr>
        <w:numPr>
          <w:ilvl w:val="0"/>
          <w:numId w:val="44"/>
        </w:numPr>
        <w:spacing w:line="360" w:lineRule="auto"/>
        <w:jc w:val="both"/>
        <w:rPr>
          <w:rFonts w:ascii="Arial" w:hAnsi="Arial" w:cs="Arial"/>
        </w:rPr>
      </w:pPr>
      <w:r w:rsidRPr="00161CD4">
        <w:rPr>
          <w:rFonts w:ascii="Arial" w:hAnsi="Arial" w:cs="Arial"/>
        </w:rPr>
        <w:t xml:space="preserve">¿Utiliza el sistema electrónico de registro nominal de vacunación? </w:t>
      </w:r>
      <w:r w:rsidRPr="00161CD4">
        <w:rPr>
          <w:rFonts w:ascii="Segoe UI Symbol" w:hAnsi="Segoe UI Symbol" w:cs="Segoe UI Symbol"/>
        </w:rPr>
        <w:t>☐</w:t>
      </w:r>
      <w:r w:rsidRPr="00161CD4">
        <w:rPr>
          <w:rFonts w:ascii="Arial" w:hAnsi="Arial" w:cs="Arial"/>
        </w:rPr>
        <w:t xml:space="preserve"> Sí </w:t>
      </w:r>
      <w:r w:rsidRPr="00161CD4">
        <w:rPr>
          <w:rFonts w:ascii="Segoe UI Symbol" w:hAnsi="Segoe UI Symbol" w:cs="Segoe UI Symbol"/>
        </w:rPr>
        <w:t>☐</w:t>
      </w:r>
      <w:r w:rsidRPr="00161CD4">
        <w:rPr>
          <w:rFonts w:ascii="Arial" w:hAnsi="Arial" w:cs="Arial"/>
        </w:rPr>
        <w:t xml:space="preserve"> No</w:t>
      </w:r>
    </w:p>
    <w:p w14:paraId="0ED55F7E" w14:textId="77777777" w:rsidR="00161CD4" w:rsidRPr="00161CD4" w:rsidRDefault="00161CD4" w:rsidP="00161CD4">
      <w:pPr>
        <w:numPr>
          <w:ilvl w:val="0"/>
          <w:numId w:val="44"/>
        </w:numPr>
        <w:spacing w:line="360" w:lineRule="auto"/>
        <w:jc w:val="both"/>
        <w:rPr>
          <w:rFonts w:ascii="Arial" w:hAnsi="Arial" w:cs="Arial"/>
        </w:rPr>
      </w:pPr>
      <w:r w:rsidRPr="00161CD4">
        <w:rPr>
          <w:rFonts w:ascii="Arial" w:hAnsi="Arial" w:cs="Arial"/>
        </w:rPr>
        <w:t xml:space="preserve">¿Existe supervisión periódica por parte de autoridades de salud sobre el cumplimiento del esquema? </w:t>
      </w:r>
      <w:r w:rsidRPr="00161CD4">
        <w:rPr>
          <w:rFonts w:ascii="Segoe UI Symbol" w:hAnsi="Segoe UI Symbol" w:cs="Segoe UI Symbol"/>
        </w:rPr>
        <w:t>☐</w:t>
      </w:r>
      <w:r w:rsidRPr="00161CD4">
        <w:rPr>
          <w:rFonts w:ascii="Arial" w:hAnsi="Arial" w:cs="Arial"/>
        </w:rPr>
        <w:t xml:space="preserve"> Sí </w:t>
      </w:r>
      <w:r w:rsidRPr="00161CD4">
        <w:rPr>
          <w:rFonts w:ascii="Segoe UI Symbol" w:hAnsi="Segoe UI Symbol" w:cs="Segoe UI Symbol"/>
        </w:rPr>
        <w:t>☐</w:t>
      </w:r>
      <w:r w:rsidRPr="00161CD4">
        <w:rPr>
          <w:rFonts w:ascii="Arial" w:hAnsi="Arial" w:cs="Arial"/>
        </w:rPr>
        <w:t xml:space="preserve"> No</w:t>
      </w:r>
    </w:p>
    <w:p w14:paraId="2ABD194D" w14:textId="77777777" w:rsidR="00161CD4" w:rsidRPr="00161CD4" w:rsidRDefault="00161CD4" w:rsidP="00161CD4">
      <w:pPr>
        <w:spacing w:line="360" w:lineRule="auto"/>
        <w:jc w:val="both"/>
        <w:rPr>
          <w:rFonts w:ascii="Arial" w:hAnsi="Arial" w:cs="Arial"/>
          <w:b/>
          <w:bCs/>
        </w:rPr>
      </w:pPr>
      <w:r w:rsidRPr="00161CD4">
        <w:rPr>
          <w:rFonts w:ascii="Arial" w:hAnsi="Arial" w:cs="Arial"/>
          <w:b/>
          <w:bCs/>
        </w:rPr>
        <w:t>Sección VI. Actualización y campañas</w:t>
      </w:r>
    </w:p>
    <w:p w14:paraId="33805F1D" w14:textId="77777777" w:rsidR="00161CD4" w:rsidRPr="00161CD4" w:rsidRDefault="00161CD4" w:rsidP="00161CD4">
      <w:pPr>
        <w:numPr>
          <w:ilvl w:val="0"/>
          <w:numId w:val="45"/>
        </w:numPr>
        <w:spacing w:line="360" w:lineRule="auto"/>
        <w:jc w:val="both"/>
        <w:rPr>
          <w:rFonts w:ascii="Arial" w:hAnsi="Arial" w:cs="Arial"/>
        </w:rPr>
      </w:pPr>
      <w:r w:rsidRPr="00161CD4">
        <w:rPr>
          <w:rFonts w:ascii="Arial" w:hAnsi="Arial" w:cs="Arial"/>
        </w:rPr>
        <w:t>¿Ha participado en campañas nacionales de vacunación (ej. influenza, COVID</w:t>
      </w:r>
      <w:r w:rsidRPr="00161CD4">
        <w:rPr>
          <w:rFonts w:ascii="Arial" w:hAnsi="Arial" w:cs="Arial"/>
        </w:rPr>
        <w:noBreakHyphen/>
        <w:t xml:space="preserve">19, sarampión)? </w:t>
      </w:r>
      <w:r w:rsidRPr="00161CD4">
        <w:rPr>
          <w:rFonts w:ascii="Segoe UI Symbol" w:hAnsi="Segoe UI Symbol" w:cs="Segoe UI Symbol"/>
        </w:rPr>
        <w:t>☐</w:t>
      </w:r>
      <w:r w:rsidRPr="00161CD4">
        <w:rPr>
          <w:rFonts w:ascii="Arial" w:hAnsi="Arial" w:cs="Arial"/>
        </w:rPr>
        <w:t xml:space="preserve"> Sí </w:t>
      </w:r>
      <w:r w:rsidRPr="00161CD4">
        <w:rPr>
          <w:rFonts w:ascii="Segoe UI Symbol" w:hAnsi="Segoe UI Symbol" w:cs="Segoe UI Symbol"/>
        </w:rPr>
        <w:t>☐</w:t>
      </w:r>
      <w:r w:rsidRPr="00161CD4">
        <w:rPr>
          <w:rFonts w:ascii="Arial" w:hAnsi="Arial" w:cs="Arial"/>
        </w:rPr>
        <w:t xml:space="preserve"> No</w:t>
      </w:r>
    </w:p>
    <w:p w14:paraId="5ECDA197" w14:textId="77777777" w:rsidR="00161CD4" w:rsidRPr="00161CD4" w:rsidRDefault="00161CD4" w:rsidP="00161CD4">
      <w:pPr>
        <w:numPr>
          <w:ilvl w:val="0"/>
          <w:numId w:val="45"/>
        </w:numPr>
        <w:spacing w:line="360" w:lineRule="auto"/>
        <w:jc w:val="both"/>
        <w:rPr>
          <w:rFonts w:ascii="Arial" w:hAnsi="Arial" w:cs="Arial"/>
        </w:rPr>
      </w:pPr>
      <w:r w:rsidRPr="00161CD4">
        <w:rPr>
          <w:rFonts w:ascii="Arial" w:hAnsi="Arial" w:cs="Arial"/>
        </w:rPr>
        <w:t xml:space="preserve">¿Considera que las campañas de vacunación fortalecen el cumplimiento del esquema básico infantil? </w:t>
      </w:r>
      <w:r w:rsidRPr="00161CD4">
        <w:rPr>
          <w:rFonts w:ascii="Segoe UI Symbol" w:hAnsi="Segoe UI Symbol" w:cs="Segoe UI Symbol"/>
        </w:rPr>
        <w:t>☐</w:t>
      </w:r>
      <w:r w:rsidRPr="00161CD4">
        <w:rPr>
          <w:rFonts w:ascii="Arial" w:hAnsi="Arial" w:cs="Arial"/>
        </w:rPr>
        <w:t xml:space="preserve"> Sí </w:t>
      </w:r>
      <w:r w:rsidRPr="00161CD4">
        <w:rPr>
          <w:rFonts w:ascii="Segoe UI Symbol" w:hAnsi="Segoe UI Symbol" w:cs="Segoe UI Symbol"/>
        </w:rPr>
        <w:t>☐</w:t>
      </w:r>
      <w:r w:rsidRPr="00161CD4">
        <w:rPr>
          <w:rFonts w:ascii="Arial" w:hAnsi="Arial" w:cs="Arial"/>
        </w:rPr>
        <w:t xml:space="preserve"> No</w:t>
      </w:r>
    </w:p>
    <w:p w14:paraId="11BD17B1" w14:textId="77777777" w:rsidR="00161CD4" w:rsidRPr="00161CD4" w:rsidRDefault="00161CD4" w:rsidP="00161CD4">
      <w:pPr>
        <w:numPr>
          <w:ilvl w:val="0"/>
          <w:numId w:val="45"/>
        </w:numPr>
        <w:spacing w:line="360" w:lineRule="auto"/>
        <w:jc w:val="both"/>
        <w:rPr>
          <w:rFonts w:ascii="Arial" w:hAnsi="Arial" w:cs="Arial"/>
        </w:rPr>
      </w:pPr>
      <w:r w:rsidRPr="00161CD4">
        <w:rPr>
          <w:rFonts w:ascii="Arial" w:hAnsi="Arial" w:cs="Arial"/>
        </w:rPr>
        <w:lastRenderedPageBreak/>
        <w:t xml:space="preserve">¿Recibe información actualizada sobre nuevas vacunas o cambios en el esquema? </w:t>
      </w:r>
      <w:r w:rsidRPr="00161CD4">
        <w:rPr>
          <w:rFonts w:ascii="Segoe UI Symbol" w:hAnsi="Segoe UI Symbol" w:cs="Segoe UI Symbol"/>
        </w:rPr>
        <w:t>☐</w:t>
      </w:r>
      <w:r w:rsidRPr="00161CD4">
        <w:rPr>
          <w:rFonts w:ascii="Arial" w:hAnsi="Arial" w:cs="Arial"/>
        </w:rPr>
        <w:t xml:space="preserve"> Siempre </w:t>
      </w:r>
      <w:r w:rsidRPr="00161CD4">
        <w:rPr>
          <w:rFonts w:ascii="Segoe UI Symbol" w:hAnsi="Segoe UI Symbol" w:cs="Segoe UI Symbol"/>
        </w:rPr>
        <w:t>☐</w:t>
      </w:r>
      <w:r w:rsidRPr="00161CD4">
        <w:rPr>
          <w:rFonts w:ascii="Arial" w:hAnsi="Arial" w:cs="Arial"/>
        </w:rPr>
        <w:t xml:space="preserve"> Algunas veces </w:t>
      </w:r>
      <w:r w:rsidRPr="00161CD4">
        <w:rPr>
          <w:rFonts w:ascii="Segoe UI Symbol" w:hAnsi="Segoe UI Symbol" w:cs="Segoe UI Symbol"/>
        </w:rPr>
        <w:t>☐</w:t>
      </w:r>
      <w:r w:rsidRPr="00161CD4">
        <w:rPr>
          <w:rFonts w:ascii="Arial" w:hAnsi="Arial" w:cs="Arial"/>
        </w:rPr>
        <w:t xml:space="preserve"> Nunca</w:t>
      </w:r>
    </w:p>
    <w:p w14:paraId="1E42A21E" w14:textId="77777777" w:rsidR="00161CD4" w:rsidRPr="00161CD4" w:rsidRDefault="00161CD4" w:rsidP="00161CD4">
      <w:pPr>
        <w:spacing w:line="360" w:lineRule="auto"/>
        <w:jc w:val="both"/>
        <w:rPr>
          <w:rFonts w:ascii="Arial" w:hAnsi="Arial" w:cs="Arial"/>
          <w:b/>
          <w:bCs/>
        </w:rPr>
      </w:pPr>
      <w:r w:rsidRPr="00161CD4">
        <w:rPr>
          <w:rFonts w:ascii="Arial" w:hAnsi="Arial" w:cs="Arial"/>
          <w:b/>
          <w:bCs/>
        </w:rPr>
        <w:t>Sección VII. Opinión personal</w:t>
      </w:r>
    </w:p>
    <w:p w14:paraId="7D5210F1" w14:textId="77777777" w:rsidR="00161CD4" w:rsidRPr="00161CD4" w:rsidRDefault="00161CD4" w:rsidP="00161CD4">
      <w:pPr>
        <w:numPr>
          <w:ilvl w:val="0"/>
          <w:numId w:val="46"/>
        </w:numPr>
        <w:spacing w:line="360" w:lineRule="auto"/>
        <w:jc w:val="both"/>
        <w:rPr>
          <w:rFonts w:ascii="Arial" w:hAnsi="Arial" w:cs="Arial"/>
        </w:rPr>
      </w:pPr>
      <w:r w:rsidRPr="00161CD4">
        <w:rPr>
          <w:rFonts w:ascii="Arial" w:hAnsi="Arial" w:cs="Arial"/>
        </w:rPr>
        <w:t xml:space="preserve">En una escala de 1 a 5, ¿qué tan importante considera el cumplimiento del esquema de vacunación infantil para la salud pública? </w:t>
      </w:r>
      <w:r w:rsidRPr="00161CD4">
        <w:rPr>
          <w:rFonts w:ascii="Segoe UI Symbol" w:hAnsi="Segoe UI Symbol" w:cs="Segoe UI Symbol"/>
        </w:rPr>
        <w:t>☐</w:t>
      </w:r>
      <w:r w:rsidRPr="00161CD4">
        <w:rPr>
          <w:rFonts w:ascii="Arial" w:hAnsi="Arial" w:cs="Arial"/>
        </w:rPr>
        <w:t xml:space="preserve"> 1 Nada importante </w:t>
      </w:r>
      <w:r w:rsidRPr="00161CD4">
        <w:rPr>
          <w:rFonts w:ascii="Segoe UI Symbol" w:hAnsi="Segoe UI Symbol" w:cs="Segoe UI Symbol"/>
        </w:rPr>
        <w:t>☐</w:t>
      </w:r>
      <w:r w:rsidRPr="00161CD4">
        <w:rPr>
          <w:rFonts w:ascii="Arial" w:hAnsi="Arial" w:cs="Arial"/>
        </w:rPr>
        <w:t xml:space="preserve"> 2 Poco importante </w:t>
      </w:r>
      <w:r w:rsidRPr="00161CD4">
        <w:rPr>
          <w:rFonts w:ascii="Segoe UI Symbol" w:hAnsi="Segoe UI Symbol" w:cs="Segoe UI Symbol"/>
        </w:rPr>
        <w:t>☐</w:t>
      </w:r>
      <w:r w:rsidRPr="00161CD4">
        <w:rPr>
          <w:rFonts w:ascii="Arial" w:hAnsi="Arial" w:cs="Arial"/>
        </w:rPr>
        <w:t xml:space="preserve"> 3 Moderadamente importante </w:t>
      </w:r>
      <w:r w:rsidRPr="00161CD4">
        <w:rPr>
          <w:rFonts w:ascii="Segoe UI Symbol" w:hAnsi="Segoe UI Symbol" w:cs="Segoe UI Symbol"/>
        </w:rPr>
        <w:t>☐</w:t>
      </w:r>
      <w:r w:rsidRPr="00161CD4">
        <w:rPr>
          <w:rFonts w:ascii="Arial" w:hAnsi="Arial" w:cs="Arial"/>
        </w:rPr>
        <w:t xml:space="preserve"> 4 Importante </w:t>
      </w:r>
      <w:r w:rsidRPr="00161CD4">
        <w:rPr>
          <w:rFonts w:ascii="Segoe UI Symbol" w:hAnsi="Segoe UI Symbol" w:cs="Segoe UI Symbol"/>
        </w:rPr>
        <w:t>☐</w:t>
      </w:r>
      <w:r w:rsidRPr="00161CD4">
        <w:rPr>
          <w:rFonts w:ascii="Arial" w:hAnsi="Arial" w:cs="Arial"/>
        </w:rPr>
        <w:t xml:space="preserve"> 5 Muy importante. </w:t>
      </w:r>
    </w:p>
    <w:p w14:paraId="0DA7550A" w14:textId="313827F7" w:rsidR="00AF0EAD" w:rsidRPr="00C272FF" w:rsidRDefault="00AF0EAD" w:rsidP="00161CD4">
      <w:pPr>
        <w:spacing w:line="360" w:lineRule="auto"/>
        <w:jc w:val="both"/>
        <w:rPr>
          <w:rFonts w:ascii="Arial" w:hAnsi="Arial" w:cs="Arial"/>
        </w:rPr>
      </w:pPr>
    </w:p>
    <w:p w14:paraId="47735216" w14:textId="77777777" w:rsidR="002A3B99" w:rsidRDefault="002A3B99" w:rsidP="00C272FF">
      <w:pPr>
        <w:spacing w:line="360" w:lineRule="auto"/>
        <w:jc w:val="both"/>
        <w:rPr>
          <w:rFonts w:ascii="Arial" w:hAnsi="Arial" w:cs="Arial"/>
          <w:b/>
          <w:bCs/>
        </w:rPr>
      </w:pPr>
    </w:p>
    <w:p w14:paraId="437D6EF2" w14:textId="77777777" w:rsidR="002A3B99" w:rsidRDefault="002A3B99" w:rsidP="00C272FF">
      <w:pPr>
        <w:spacing w:line="360" w:lineRule="auto"/>
        <w:jc w:val="both"/>
        <w:rPr>
          <w:rFonts w:ascii="Arial" w:hAnsi="Arial" w:cs="Arial"/>
          <w:b/>
          <w:bCs/>
        </w:rPr>
      </w:pPr>
    </w:p>
    <w:p w14:paraId="6D0F86AB" w14:textId="77777777" w:rsidR="002A3B99" w:rsidRDefault="002A3B99" w:rsidP="00C272FF">
      <w:pPr>
        <w:spacing w:line="360" w:lineRule="auto"/>
        <w:jc w:val="both"/>
        <w:rPr>
          <w:rFonts w:ascii="Arial" w:hAnsi="Arial" w:cs="Arial"/>
          <w:b/>
          <w:bCs/>
        </w:rPr>
      </w:pPr>
    </w:p>
    <w:p w14:paraId="40035152" w14:textId="77777777" w:rsidR="002A3B99" w:rsidRDefault="002A3B99" w:rsidP="00C272FF">
      <w:pPr>
        <w:spacing w:line="360" w:lineRule="auto"/>
        <w:jc w:val="both"/>
        <w:rPr>
          <w:rFonts w:ascii="Arial" w:hAnsi="Arial" w:cs="Arial"/>
          <w:b/>
          <w:bCs/>
        </w:rPr>
      </w:pPr>
    </w:p>
    <w:p w14:paraId="5219EB15" w14:textId="77777777" w:rsidR="002A3B99" w:rsidRDefault="002A3B99" w:rsidP="00C272FF">
      <w:pPr>
        <w:spacing w:line="360" w:lineRule="auto"/>
        <w:jc w:val="both"/>
        <w:rPr>
          <w:rFonts w:ascii="Arial" w:hAnsi="Arial" w:cs="Arial"/>
          <w:b/>
          <w:bCs/>
        </w:rPr>
      </w:pPr>
    </w:p>
    <w:p w14:paraId="3FEE38C1" w14:textId="77777777" w:rsidR="002A3B99" w:rsidRDefault="002A3B99" w:rsidP="00C272FF">
      <w:pPr>
        <w:spacing w:line="360" w:lineRule="auto"/>
        <w:jc w:val="both"/>
        <w:rPr>
          <w:rFonts w:ascii="Arial" w:hAnsi="Arial" w:cs="Arial"/>
          <w:b/>
          <w:bCs/>
        </w:rPr>
      </w:pPr>
    </w:p>
    <w:p w14:paraId="05CD0D84" w14:textId="77777777" w:rsidR="002A3B99" w:rsidRDefault="002A3B99" w:rsidP="00C272FF">
      <w:pPr>
        <w:spacing w:line="360" w:lineRule="auto"/>
        <w:jc w:val="both"/>
        <w:rPr>
          <w:rFonts w:ascii="Arial" w:hAnsi="Arial" w:cs="Arial"/>
          <w:b/>
          <w:bCs/>
        </w:rPr>
      </w:pPr>
    </w:p>
    <w:p w14:paraId="6AB31DEB" w14:textId="77777777" w:rsidR="002A3B99" w:rsidRDefault="002A3B99" w:rsidP="00C272FF">
      <w:pPr>
        <w:spacing w:line="360" w:lineRule="auto"/>
        <w:jc w:val="both"/>
        <w:rPr>
          <w:rFonts w:ascii="Arial" w:hAnsi="Arial" w:cs="Arial"/>
          <w:b/>
          <w:bCs/>
        </w:rPr>
      </w:pPr>
    </w:p>
    <w:p w14:paraId="45386E7C" w14:textId="77777777" w:rsidR="002A3B99" w:rsidRDefault="002A3B99" w:rsidP="00C272FF">
      <w:pPr>
        <w:spacing w:line="360" w:lineRule="auto"/>
        <w:jc w:val="both"/>
        <w:rPr>
          <w:rFonts w:ascii="Arial" w:hAnsi="Arial" w:cs="Arial"/>
          <w:b/>
          <w:bCs/>
        </w:rPr>
      </w:pPr>
    </w:p>
    <w:p w14:paraId="367D529A" w14:textId="77777777" w:rsidR="002A3B99" w:rsidRDefault="002A3B99" w:rsidP="00C272FF">
      <w:pPr>
        <w:spacing w:line="360" w:lineRule="auto"/>
        <w:jc w:val="both"/>
        <w:rPr>
          <w:rFonts w:ascii="Arial" w:hAnsi="Arial" w:cs="Arial"/>
          <w:b/>
          <w:bCs/>
        </w:rPr>
      </w:pPr>
    </w:p>
    <w:p w14:paraId="451990F0" w14:textId="77777777" w:rsidR="002A3B99" w:rsidRDefault="002A3B99" w:rsidP="00C272FF">
      <w:pPr>
        <w:spacing w:line="360" w:lineRule="auto"/>
        <w:jc w:val="both"/>
        <w:rPr>
          <w:rFonts w:ascii="Arial" w:hAnsi="Arial" w:cs="Arial"/>
          <w:b/>
          <w:bCs/>
        </w:rPr>
      </w:pPr>
    </w:p>
    <w:p w14:paraId="4AC4AB98" w14:textId="77777777" w:rsidR="002A3B99" w:rsidRDefault="002A3B99" w:rsidP="00C272FF">
      <w:pPr>
        <w:spacing w:line="360" w:lineRule="auto"/>
        <w:jc w:val="both"/>
        <w:rPr>
          <w:rFonts w:ascii="Arial" w:hAnsi="Arial" w:cs="Arial"/>
          <w:b/>
          <w:bCs/>
        </w:rPr>
      </w:pPr>
    </w:p>
    <w:p w14:paraId="3BC3C5C5" w14:textId="77777777" w:rsidR="002A3B99" w:rsidRDefault="002A3B99" w:rsidP="00C272FF">
      <w:pPr>
        <w:spacing w:line="360" w:lineRule="auto"/>
        <w:jc w:val="both"/>
        <w:rPr>
          <w:rFonts w:ascii="Arial" w:hAnsi="Arial" w:cs="Arial"/>
          <w:b/>
          <w:bCs/>
        </w:rPr>
      </w:pPr>
    </w:p>
    <w:p w14:paraId="3057BEC5" w14:textId="77777777" w:rsidR="002A3B99" w:rsidRDefault="002A3B99" w:rsidP="00C272FF">
      <w:pPr>
        <w:spacing w:line="360" w:lineRule="auto"/>
        <w:jc w:val="both"/>
        <w:rPr>
          <w:rFonts w:ascii="Arial" w:hAnsi="Arial" w:cs="Arial"/>
          <w:b/>
          <w:bCs/>
        </w:rPr>
      </w:pPr>
    </w:p>
    <w:p w14:paraId="3FB9EFFE" w14:textId="77777777" w:rsidR="002A3B99" w:rsidRDefault="002A3B99" w:rsidP="00C272FF">
      <w:pPr>
        <w:spacing w:line="360" w:lineRule="auto"/>
        <w:jc w:val="both"/>
        <w:rPr>
          <w:rFonts w:ascii="Arial" w:hAnsi="Arial" w:cs="Arial"/>
          <w:b/>
          <w:bCs/>
        </w:rPr>
      </w:pPr>
    </w:p>
    <w:p w14:paraId="281571BB" w14:textId="77777777" w:rsidR="002A3B99" w:rsidRDefault="002A3B99" w:rsidP="00C272FF">
      <w:pPr>
        <w:spacing w:line="360" w:lineRule="auto"/>
        <w:jc w:val="both"/>
        <w:rPr>
          <w:rFonts w:ascii="Arial" w:hAnsi="Arial" w:cs="Arial"/>
          <w:b/>
          <w:bCs/>
        </w:rPr>
      </w:pPr>
    </w:p>
    <w:p w14:paraId="00BE7835" w14:textId="6F36C1EB" w:rsidR="00347945" w:rsidRDefault="00A73B1C" w:rsidP="00C272FF">
      <w:pPr>
        <w:spacing w:line="360" w:lineRule="auto"/>
        <w:jc w:val="both"/>
        <w:rPr>
          <w:rFonts w:ascii="Arial" w:hAnsi="Arial" w:cs="Arial"/>
          <w:b/>
          <w:bCs/>
        </w:rPr>
      </w:pPr>
      <w:r w:rsidRPr="00C272FF">
        <w:rPr>
          <w:rFonts w:ascii="Arial" w:hAnsi="Arial" w:cs="Arial"/>
          <w:b/>
          <w:bCs/>
        </w:rPr>
        <w:lastRenderedPageBreak/>
        <w:t>6.5 MATRIZ DE CONGRUENCIA</w:t>
      </w:r>
    </w:p>
    <w:p w14:paraId="2942F294" w14:textId="77777777" w:rsidR="00392F0D" w:rsidRDefault="00392F0D" w:rsidP="008D2001">
      <w:pPr>
        <w:spacing w:line="360" w:lineRule="auto"/>
        <w:jc w:val="both"/>
        <w:rPr>
          <w:rFonts w:ascii="Arial" w:hAnsi="Arial" w:cs="Arial"/>
        </w:rPr>
      </w:pPr>
    </w:p>
    <w:p w14:paraId="5A93BA95" w14:textId="2F8A0435" w:rsidR="00A5777C" w:rsidRPr="0005213F" w:rsidRDefault="004B5169" w:rsidP="008D2001">
      <w:pPr>
        <w:spacing w:line="360" w:lineRule="auto"/>
        <w:jc w:val="both"/>
        <w:rPr>
          <w:rFonts w:ascii="Arial" w:hAnsi="Arial" w:cs="Arial"/>
        </w:rPr>
      </w:pPr>
      <w:r w:rsidRPr="000161DB">
        <w:rPr>
          <w:noProof/>
          <w:color w:val="E8E8E8" w:themeColor="background2"/>
        </w:rPr>
        <w:drawing>
          <wp:anchor distT="0" distB="0" distL="114300" distR="114300" simplePos="0" relativeHeight="251694080" behindDoc="1" locked="0" layoutInCell="1" allowOverlap="1" wp14:anchorId="59AC14F7" wp14:editId="5CD0423D">
            <wp:simplePos x="0" y="0"/>
            <wp:positionH relativeFrom="margin">
              <wp:align>center</wp:align>
            </wp:positionH>
            <wp:positionV relativeFrom="paragraph">
              <wp:posOffset>279400</wp:posOffset>
            </wp:positionV>
            <wp:extent cx="6766560" cy="485140"/>
            <wp:effectExtent l="0" t="0" r="0" b="0"/>
            <wp:wrapTight wrapText="bothSides">
              <wp:wrapPolygon edited="0">
                <wp:start x="0" y="0"/>
                <wp:lineTo x="0" y="20356"/>
                <wp:lineTo x="21527" y="20356"/>
                <wp:lineTo x="21527" y="0"/>
                <wp:lineTo x="0" y="0"/>
              </wp:wrapPolygon>
            </wp:wrapTight>
            <wp:docPr id="837766996"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66560" cy="485140"/>
                    </a:xfrm>
                    <a:prstGeom prst="rect">
                      <a:avLst/>
                    </a:prstGeom>
                    <a:solidFill>
                      <a:schemeClr val="bg2"/>
                    </a:solidFill>
                    <a:ln>
                      <a:noFill/>
                    </a:ln>
                  </pic:spPr>
                </pic:pic>
              </a:graphicData>
            </a:graphic>
            <wp14:sizeRelH relativeFrom="margin">
              <wp14:pctWidth>0</wp14:pctWidth>
            </wp14:sizeRelH>
            <wp14:sizeRelV relativeFrom="margin">
              <wp14:pctHeight>0</wp14:pctHeight>
            </wp14:sizeRelV>
          </wp:anchor>
        </w:drawing>
      </w:r>
      <w:r w:rsidR="008D2001" w:rsidRPr="008D2001">
        <w:rPr>
          <w:noProof/>
        </w:rPr>
        <w:drawing>
          <wp:anchor distT="0" distB="0" distL="114300" distR="114300" simplePos="0" relativeHeight="251695104" behindDoc="1" locked="0" layoutInCell="1" allowOverlap="1" wp14:anchorId="2FED01C2" wp14:editId="6222310E">
            <wp:simplePos x="0" y="0"/>
            <wp:positionH relativeFrom="margin">
              <wp:align>center</wp:align>
            </wp:positionH>
            <wp:positionV relativeFrom="paragraph">
              <wp:posOffset>760730</wp:posOffset>
            </wp:positionV>
            <wp:extent cx="6765925" cy="4712335"/>
            <wp:effectExtent l="0" t="0" r="0" b="0"/>
            <wp:wrapTight wrapText="bothSides">
              <wp:wrapPolygon edited="0">
                <wp:start x="0" y="0"/>
                <wp:lineTo x="0" y="19036"/>
                <wp:lineTo x="21529" y="19036"/>
                <wp:lineTo x="21529" y="0"/>
                <wp:lineTo x="0" y="0"/>
              </wp:wrapPolygon>
            </wp:wrapTight>
            <wp:docPr id="837792076"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65925" cy="47123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AB25D5" w14:textId="75FD53A2" w:rsidR="009B0061" w:rsidRPr="0005213F" w:rsidRDefault="009B0061" w:rsidP="00C272FF">
      <w:pPr>
        <w:spacing w:line="360" w:lineRule="auto"/>
        <w:jc w:val="both"/>
        <w:rPr>
          <w:rFonts w:ascii="Arial" w:hAnsi="Arial" w:cs="Arial"/>
        </w:rPr>
      </w:pPr>
    </w:p>
    <w:p w14:paraId="01913DEB" w14:textId="6F10452A" w:rsidR="002D474C" w:rsidRPr="0005213F" w:rsidRDefault="002D474C" w:rsidP="00C272FF">
      <w:pPr>
        <w:spacing w:line="360" w:lineRule="auto"/>
        <w:jc w:val="both"/>
        <w:rPr>
          <w:rFonts w:ascii="Arial" w:hAnsi="Arial" w:cs="Arial"/>
        </w:rPr>
      </w:pPr>
    </w:p>
    <w:p w14:paraId="1DCB65FE" w14:textId="36F07477" w:rsidR="002A3B99" w:rsidRDefault="002A3B99" w:rsidP="00C272FF">
      <w:pPr>
        <w:spacing w:line="360" w:lineRule="auto"/>
        <w:jc w:val="both"/>
        <w:rPr>
          <w:rFonts w:ascii="Arial" w:hAnsi="Arial" w:cs="Arial"/>
        </w:rPr>
      </w:pPr>
    </w:p>
    <w:p w14:paraId="06788325" w14:textId="77777777" w:rsidR="00392F0D" w:rsidRPr="0005213F" w:rsidRDefault="00392F0D" w:rsidP="00C272FF">
      <w:pPr>
        <w:spacing w:line="360" w:lineRule="auto"/>
        <w:jc w:val="both"/>
        <w:rPr>
          <w:rFonts w:ascii="Arial" w:hAnsi="Arial" w:cs="Arial"/>
        </w:rPr>
      </w:pPr>
    </w:p>
    <w:p w14:paraId="714DDEB5" w14:textId="3CAAF001" w:rsidR="002A3B99" w:rsidRDefault="002A3B99" w:rsidP="00C272FF">
      <w:pPr>
        <w:spacing w:line="360" w:lineRule="auto"/>
        <w:jc w:val="both"/>
        <w:rPr>
          <w:rFonts w:ascii="Arial" w:hAnsi="Arial" w:cs="Arial"/>
        </w:rPr>
      </w:pPr>
    </w:p>
    <w:p w14:paraId="57171378" w14:textId="77777777" w:rsidR="00392F0D" w:rsidRDefault="00392F0D" w:rsidP="00C272FF">
      <w:pPr>
        <w:spacing w:line="360" w:lineRule="auto"/>
        <w:jc w:val="both"/>
        <w:rPr>
          <w:rFonts w:ascii="Arial" w:hAnsi="Arial" w:cs="Arial"/>
        </w:rPr>
      </w:pPr>
    </w:p>
    <w:p w14:paraId="78726779" w14:textId="77777777" w:rsidR="000803F0" w:rsidRDefault="000803F0" w:rsidP="00C272FF">
      <w:pPr>
        <w:spacing w:line="360" w:lineRule="auto"/>
        <w:jc w:val="both"/>
        <w:rPr>
          <w:rFonts w:ascii="Arial" w:hAnsi="Arial" w:cs="Arial"/>
        </w:rPr>
      </w:pPr>
    </w:p>
    <w:p w14:paraId="0A0ED3E4" w14:textId="5C909C6E" w:rsidR="000803F0" w:rsidRPr="00FE36A7" w:rsidRDefault="00FE36A7" w:rsidP="00C272FF">
      <w:pPr>
        <w:spacing w:line="360" w:lineRule="auto"/>
        <w:jc w:val="both"/>
        <w:rPr>
          <w:rFonts w:ascii="Arial" w:hAnsi="Arial" w:cs="Arial"/>
          <w:b/>
          <w:bCs/>
        </w:rPr>
      </w:pPr>
      <w:r w:rsidRPr="00FE36A7">
        <w:rPr>
          <w:b/>
          <w:bCs/>
          <w:noProof/>
        </w:rPr>
        <w:lastRenderedPageBreak/>
        <w:drawing>
          <wp:anchor distT="0" distB="0" distL="114300" distR="114300" simplePos="0" relativeHeight="251697152" behindDoc="1" locked="0" layoutInCell="1" allowOverlap="1" wp14:anchorId="43190250" wp14:editId="286B6689">
            <wp:simplePos x="0" y="0"/>
            <wp:positionH relativeFrom="margin">
              <wp:posOffset>-175895</wp:posOffset>
            </wp:positionH>
            <wp:positionV relativeFrom="paragraph">
              <wp:posOffset>339725</wp:posOffset>
            </wp:positionV>
            <wp:extent cx="6400800" cy="5720080"/>
            <wp:effectExtent l="0" t="0" r="0" b="0"/>
            <wp:wrapTight wrapText="bothSides">
              <wp:wrapPolygon edited="0">
                <wp:start x="193" y="0"/>
                <wp:lineTo x="193" y="19926"/>
                <wp:lineTo x="21536" y="19926"/>
                <wp:lineTo x="21536" y="0"/>
                <wp:lineTo x="193" y="0"/>
              </wp:wrapPolygon>
            </wp:wrapTight>
            <wp:docPr id="125427818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400800" cy="5720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E36A7">
        <w:rPr>
          <w:noProof/>
        </w:rPr>
        <w:drawing>
          <wp:anchor distT="0" distB="0" distL="114300" distR="114300" simplePos="0" relativeHeight="251698176" behindDoc="1" locked="0" layoutInCell="1" allowOverlap="1" wp14:anchorId="514A0C7A" wp14:editId="1619CED2">
            <wp:simplePos x="0" y="0"/>
            <wp:positionH relativeFrom="margin">
              <wp:align>center</wp:align>
            </wp:positionH>
            <wp:positionV relativeFrom="paragraph">
              <wp:posOffset>0</wp:posOffset>
            </wp:positionV>
            <wp:extent cx="2062480" cy="318770"/>
            <wp:effectExtent l="0" t="0" r="0" b="0"/>
            <wp:wrapTight wrapText="bothSides">
              <wp:wrapPolygon edited="0">
                <wp:start x="4988" y="0"/>
                <wp:lineTo x="0" y="1291"/>
                <wp:lineTo x="0" y="10327"/>
                <wp:lineTo x="20549" y="10327"/>
                <wp:lineTo x="20948" y="2582"/>
                <wp:lineTo x="19352" y="1291"/>
                <wp:lineTo x="5985" y="0"/>
                <wp:lineTo x="4988" y="0"/>
              </wp:wrapPolygon>
            </wp:wrapTight>
            <wp:docPr id="1821715835"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0">
                      <a:extLst>
                        <a:ext uri="{28A0092B-C50C-407E-A947-70E740481C1C}">
                          <a14:useLocalDpi xmlns:a14="http://schemas.microsoft.com/office/drawing/2010/main" val="0"/>
                        </a:ext>
                      </a:extLst>
                    </a:blip>
                    <a:srcRect r="60654" b="-7335"/>
                    <a:stretch>
                      <a:fillRect/>
                    </a:stretch>
                  </pic:blipFill>
                  <pic:spPr bwMode="auto">
                    <a:xfrm>
                      <a:off x="0" y="0"/>
                      <a:ext cx="2062480" cy="3187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E36A7">
        <w:rPr>
          <w:rFonts w:ascii="Arial" w:hAnsi="Arial" w:cs="Arial"/>
          <w:b/>
          <w:bCs/>
        </w:rPr>
        <w:t xml:space="preserve"> </w:t>
      </w:r>
    </w:p>
    <w:p w14:paraId="03371071" w14:textId="54B2A1B8" w:rsidR="002A3B99" w:rsidRPr="0005213F" w:rsidRDefault="002A3B99" w:rsidP="00C272FF">
      <w:pPr>
        <w:spacing w:line="360" w:lineRule="auto"/>
        <w:jc w:val="both"/>
        <w:rPr>
          <w:rFonts w:ascii="Arial" w:hAnsi="Arial" w:cs="Arial"/>
        </w:rPr>
      </w:pPr>
    </w:p>
    <w:p w14:paraId="7A7D79E0" w14:textId="218E6045" w:rsidR="002A3B99" w:rsidRPr="0005213F" w:rsidRDefault="002A3B99" w:rsidP="00C272FF">
      <w:pPr>
        <w:spacing w:line="360" w:lineRule="auto"/>
        <w:jc w:val="both"/>
        <w:rPr>
          <w:rFonts w:ascii="Arial" w:hAnsi="Arial" w:cs="Arial"/>
        </w:rPr>
      </w:pPr>
    </w:p>
    <w:p w14:paraId="256635FF" w14:textId="77777777" w:rsidR="001C5068" w:rsidRDefault="001C5068" w:rsidP="001C5068">
      <w:pPr>
        <w:spacing w:line="360" w:lineRule="auto"/>
        <w:jc w:val="both"/>
        <w:rPr>
          <w:rFonts w:ascii="Arial" w:hAnsi="Arial" w:cs="Arial"/>
          <w:b/>
          <w:bCs/>
          <w:lang w:val="es-ES"/>
        </w:rPr>
      </w:pPr>
    </w:p>
    <w:p w14:paraId="6DEE0CAE" w14:textId="77777777" w:rsidR="001C5068" w:rsidRDefault="001C5068" w:rsidP="001C5068">
      <w:pPr>
        <w:spacing w:line="360" w:lineRule="auto"/>
        <w:jc w:val="both"/>
        <w:rPr>
          <w:rFonts w:ascii="Arial" w:hAnsi="Arial" w:cs="Arial"/>
          <w:b/>
          <w:bCs/>
          <w:lang w:val="es-ES"/>
        </w:rPr>
      </w:pPr>
    </w:p>
    <w:p w14:paraId="46405A23" w14:textId="77777777" w:rsidR="001C5068" w:rsidRDefault="001C5068" w:rsidP="001C5068">
      <w:pPr>
        <w:spacing w:line="360" w:lineRule="auto"/>
        <w:jc w:val="both"/>
        <w:rPr>
          <w:rFonts w:ascii="Arial" w:hAnsi="Arial" w:cs="Arial"/>
          <w:b/>
          <w:bCs/>
          <w:lang w:val="es-ES"/>
        </w:rPr>
      </w:pPr>
    </w:p>
    <w:p w14:paraId="7065E4F4" w14:textId="77777777" w:rsidR="001C5068" w:rsidRDefault="001C5068" w:rsidP="001C5068">
      <w:pPr>
        <w:spacing w:line="360" w:lineRule="auto"/>
        <w:jc w:val="both"/>
        <w:rPr>
          <w:rFonts w:ascii="Arial" w:hAnsi="Arial" w:cs="Arial"/>
          <w:b/>
          <w:bCs/>
          <w:lang w:val="es-ES"/>
        </w:rPr>
      </w:pPr>
    </w:p>
    <w:p w14:paraId="67737CFB" w14:textId="77777777" w:rsidR="001C5068" w:rsidRDefault="001C5068" w:rsidP="001C5068">
      <w:pPr>
        <w:spacing w:line="360" w:lineRule="auto"/>
        <w:jc w:val="both"/>
        <w:rPr>
          <w:rFonts w:ascii="Arial" w:hAnsi="Arial" w:cs="Arial"/>
          <w:b/>
          <w:bCs/>
          <w:lang w:val="es-ES"/>
        </w:rPr>
      </w:pPr>
    </w:p>
    <w:p w14:paraId="19C68580" w14:textId="4F1A553B" w:rsidR="001C5068" w:rsidRDefault="00E9721A" w:rsidP="001C5068">
      <w:pPr>
        <w:spacing w:line="360" w:lineRule="auto"/>
        <w:jc w:val="both"/>
        <w:rPr>
          <w:rFonts w:ascii="Arial" w:hAnsi="Arial" w:cs="Arial"/>
          <w:b/>
          <w:bCs/>
          <w:lang w:val="es-ES"/>
        </w:rPr>
      </w:pPr>
      <w:r>
        <w:rPr>
          <w:noProof/>
        </w:rPr>
        <w:lastRenderedPageBreak/>
        <w:drawing>
          <wp:anchor distT="0" distB="0" distL="114300" distR="114300" simplePos="0" relativeHeight="251699200" behindDoc="1" locked="0" layoutInCell="1" allowOverlap="1" wp14:anchorId="0245AC8D" wp14:editId="61572763">
            <wp:simplePos x="0" y="0"/>
            <wp:positionH relativeFrom="margin">
              <wp:posOffset>939800</wp:posOffset>
            </wp:positionH>
            <wp:positionV relativeFrom="paragraph">
              <wp:posOffset>228600</wp:posOffset>
            </wp:positionV>
            <wp:extent cx="4533900" cy="2578100"/>
            <wp:effectExtent l="0" t="0" r="0" b="0"/>
            <wp:wrapTight wrapText="bothSides">
              <wp:wrapPolygon edited="0">
                <wp:start x="0" y="0"/>
                <wp:lineTo x="0" y="21387"/>
                <wp:lineTo x="21509" y="21387"/>
                <wp:lineTo x="21509" y="0"/>
                <wp:lineTo x="0" y="0"/>
              </wp:wrapPolygon>
            </wp:wrapTight>
            <wp:docPr id="344937413"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33900" cy="2578100"/>
                    </a:xfrm>
                    <a:prstGeom prst="rect">
                      <a:avLst/>
                    </a:prstGeom>
                    <a:noFill/>
                    <a:ln>
                      <a:noFill/>
                    </a:ln>
                  </pic:spPr>
                </pic:pic>
              </a:graphicData>
            </a:graphic>
            <wp14:sizeRelH relativeFrom="page">
              <wp14:pctWidth>0</wp14:pctWidth>
            </wp14:sizeRelH>
            <wp14:sizeRelV relativeFrom="page">
              <wp14:pctHeight>0</wp14:pctHeight>
            </wp14:sizeRelV>
          </wp:anchor>
        </w:drawing>
      </w:r>
      <w:r w:rsidR="001C5068" w:rsidRPr="001C5068">
        <w:rPr>
          <w:rFonts w:ascii="Arial" w:hAnsi="Arial" w:cs="Arial"/>
          <w:b/>
          <w:bCs/>
          <w:lang w:val="es-ES"/>
        </w:rPr>
        <w:t>6.6 FOTOS</w:t>
      </w:r>
    </w:p>
    <w:p w14:paraId="7ED17A79" w14:textId="616A8918" w:rsidR="001C5068" w:rsidRPr="001C5068" w:rsidRDefault="001C5068" w:rsidP="001C5068">
      <w:pPr>
        <w:spacing w:line="360" w:lineRule="auto"/>
        <w:jc w:val="both"/>
        <w:rPr>
          <w:rFonts w:ascii="Arial" w:hAnsi="Arial" w:cs="Arial"/>
          <w:b/>
          <w:bCs/>
          <w:lang w:val="es-ES"/>
        </w:rPr>
      </w:pPr>
    </w:p>
    <w:p w14:paraId="785045D3" w14:textId="7E5048F7" w:rsidR="002A3B99" w:rsidRPr="0005213F" w:rsidRDefault="002A3B99" w:rsidP="00C272FF">
      <w:pPr>
        <w:spacing w:line="360" w:lineRule="auto"/>
        <w:jc w:val="both"/>
        <w:rPr>
          <w:rFonts w:ascii="Arial" w:hAnsi="Arial" w:cs="Arial"/>
        </w:rPr>
      </w:pPr>
    </w:p>
    <w:p w14:paraId="4B280069" w14:textId="20542853" w:rsidR="002A3B99" w:rsidRPr="0005213F" w:rsidRDefault="002A3B99" w:rsidP="00C272FF">
      <w:pPr>
        <w:spacing w:line="360" w:lineRule="auto"/>
        <w:jc w:val="both"/>
        <w:rPr>
          <w:rFonts w:ascii="Arial" w:hAnsi="Arial" w:cs="Arial"/>
        </w:rPr>
      </w:pPr>
    </w:p>
    <w:p w14:paraId="3E9EC4C3" w14:textId="32747DB0" w:rsidR="002A3B99" w:rsidRPr="0005213F" w:rsidRDefault="002A3B99" w:rsidP="00627C52">
      <w:pPr>
        <w:spacing w:line="360" w:lineRule="auto"/>
        <w:jc w:val="center"/>
        <w:rPr>
          <w:rFonts w:ascii="Arial" w:hAnsi="Arial" w:cs="Arial"/>
        </w:rPr>
      </w:pPr>
    </w:p>
    <w:p w14:paraId="528354E5" w14:textId="415AC51B" w:rsidR="002A3B99" w:rsidRPr="0005213F" w:rsidRDefault="002A3B99" w:rsidP="00C272FF">
      <w:pPr>
        <w:spacing w:line="360" w:lineRule="auto"/>
        <w:jc w:val="both"/>
        <w:rPr>
          <w:rFonts w:ascii="Arial" w:hAnsi="Arial" w:cs="Arial"/>
        </w:rPr>
      </w:pPr>
    </w:p>
    <w:p w14:paraId="6718078A" w14:textId="32473EA7" w:rsidR="002A3B99" w:rsidRPr="0005213F" w:rsidRDefault="002A3B99" w:rsidP="00C272FF">
      <w:pPr>
        <w:spacing w:line="360" w:lineRule="auto"/>
        <w:jc w:val="both"/>
        <w:rPr>
          <w:rFonts w:ascii="Arial" w:hAnsi="Arial" w:cs="Arial"/>
        </w:rPr>
      </w:pPr>
    </w:p>
    <w:p w14:paraId="5C49BFE6" w14:textId="5E734369" w:rsidR="002A3B99" w:rsidRPr="0005213F" w:rsidRDefault="00E9721A" w:rsidP="00C272FF">
      <w:pPr>
        <w:spacing w:line="360" w:lineRule="auto"/>
        <w:jc w:val="both"/>
        <w:rPr>
          <w:rFonts w:ascii="Arial" w:hAnsi="Arial" w:cs="Arial"/>
        </w:rPr>
      </w:pPr>
      <w:r>
        <w:rPr>
          <w:rFonts w:ascii="Arial" w:hAnsi="Arial" w:cs="Arial"/>
          <w:noProof/>
        </w:rPr>
        <w:drawing>
          <wp:anchor distT="0" distB="0" distL="114300" distR="114300" simplePos="0" relativeHeight="251700224" behindDoc="1" locked="0" layoutInCell="1" allowOverlap="1" wp14:anchorId="246364B3" wp14:editId="76D43725">
            <wp:simplePos x="0" y="0"/>
            <wp:positionH relativeFrom="margin">
              <wp:posOffset>927100</wp:posOffset>
            </wp:positionH>
            <wp:positionV relativeFrom="paragraph">
              <wp:posOffset>306070</wp:posOffset>
            </wp:positionV>
            <wp:extent cx="4546600" cy="2603500"/>
            <wp:effectExtent l="0" t="0" r="6350" b="6350"/>
            <wp:wrapTight wrapText="bothSides">
              <wp:wrapPolygon edited="0">
                <wp:start x="0" y="0"/>
                <wp:lineTo x="0" y="21495"/>
                <wp:lineTo x="21540" y="21495"/>
                <wp:lineTo x="21540" y="0"/>
                <wp:lineTo x="0" y="0"/>
              </wp:wrapPolygon>
            </wp:wrapTight>
            <wp:docPr id="559259380"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46600" cy="2603500"/>
                    </a:xfrm>
                    <a:prstGeom prst="rect">
                      <a:avLst/>
                    </a:prstGeom>
                    <a:noFill/>
                  </pic:spPr>
                </pic:pic>
              </a:graphicData>
            </a:graphic>
            <wp14:sizeRelH relativeFrom="margin">
              <wp14:pctWidth>0</wp14:pctWidth>
            </wp14:sizeRelH>
            <wp14:sizeRelV relativeFrom="margin">
              <wp14:pctHeight>0</wp14:pctHeight>
            </wp14:sizeRelV>
          </wp:anchor>
        </w:drawing>
      </w:r>
    </w:p>
    <w:p w14:paraId="6BAC47CF" w14:textId="23C52D9A" w:rsidR="002A3B99" w:rsidRDefault="002A3B99" w:rsidP="00C272FF">
      <w:pPr>
        <w:spacing w:line="360" w:lineRule="auto"/>
        <w:jc w:val="both"/>
        <w:rPr>
          <w:rFonts w:ascii="Arial" w:hAnsi="Arial" w:cs="Arial"/>
        </w:rPr>
      </w:pPr>
    </w:p>
    <w:p w14:paraId="3225C39A" w14:textId="7BF68B2C" w:rsidR="002A3B99" w:rsidRDefault="002A3B99" w:rsidP="00C272FF">
      <w:pPr>
        <w:spacing w:line="360" w:lineRule="auto"/>
        <w:jc w:val="both"/>
        <w:rPr>
          <w:rFonts w:ascii="Arial" w:hAnsi="Arial" w:cs="Arial"/>
        </w:rPr>
      </w:pPr>
    </w:p>
    <w:p w14:paraId="0A62006D" w14:textId="3DE9180A" w:rsidR="002A3B99" w:rsidRPr="00C272FF" w:rsidRDefault="002A3B99" w:rsidP="00C272FF">
      <w:pPr>
        <w:spacing w:line="360" w:lineRule="auto"/>
        <w:jc w:val="both"/>
        <w:rPr>
          <w:rFonts w:ascii="Arial" w:hAnsi="Arial" w:cs="Arial"/>
        </w:rPr>
      </w:pPr>
    </w:p>
    <w:p w14:paraId="367898A8" w14:textId="24F4D1E8" w:rsidR="00AF0EAD" w:rsidRPr="00161CD4" w:rsidRDefault="00AF0EAD" w:rsidP="00161CD4">
      <w:pPr>
        <w:spacing w:line="360" w:lineRule="auto"/>
        <w:jc w:val="both"/>
        <w:rPr>
          <w:rFonts w:ascii="Arial" w:hAnsi="Arial" w:cs="Arial"/>
        </w:rPr>
      </w:pPr>
    </w:p>
    <w:p w14:paraId="5184C5C9" w14:textId="6732A5E6" w:rsidR="00AF0EAD" w:rsidRDefault="00AF0EAD" w:rsidP="00161CD4">
      <w:pPr>
        <w:spacing w:line="360" w:lineRule="auto"/>
        <w:jc w:val="both"/>
        <w:rPr>
          <w:rFonts w:ascii="Arial" w:hAnsi="Arial" w:cs="Arial"/>
        </w:rPr>
      </w:pPr>
    </w:p>
    <w:p w14:paraId="62757B55" w14:textId="67443897" w:rsidR="004B2BDE" w:rsidRPr="004B2BDE" w:rsidRDefault="004B2BDE" w:rsidP="004B2BDE">
      <w:pPr>
        <w:rPr>
          <w:rFonts w:ascii="Arial" w:hAnsi="Arial" w:cs="Arial"/>
        </w:rPr>
      </w:pPr>
    </w:p>
    <w:p w14:paraId="4DDDE025" w14:textId="37AFDE01" w:rsidR="004B2BDE" w:rsidRDefault="004B2BDE" w:rsidP="004B2BDE">
      <w:pPr>
        <w:rPr>
          <w:rFonts w:ascii="Arial" w:hAnsi="Arial" w:cs="Arial"/>
        </w:rPr>
      </w:pPr>
    </w:p>
    <w:p w14:paraId="3EC63C67" w14:textId="1A893284" w:rsidR="004B2BDE" w:rsidRDefault="00265476" w:rsidP="004B2BDE">
      <w:pPr>
        <w:rPr>
          <w:rFonts w:ascii="Arial" w:hAnsi="Arial" w:cs="Arial"/>
        </w:rPr>
      </w:pPr>
      <w:r>
        <w:rPr>
          <w:rFonts w:ascii="Arial" w:hAnsi="Arial" w:cs="Arial"/>
          <w:noProof/>
        </w:rPr>
        <w:drawing>
          <wp:anchor distT="0" distB="0" distL="114300" distR="114300" simplePos="0" relativeHeight="251701248" behindDoc="1" locked="0" layoutInCell="1" allowOverlap="1" wp14:anchorId="33A824C0" wp14:editId="54FCD004">
            <wp:simplePos x="0" y="0"/>
            <wp:positionH relativeFrom="margin">
              <wp:align>center</wp:align>
            </wp:positionH>
            <wp:positionV relativeFrom="paragraph">
              <wp:posOffset>148590</wp:posOffset>
            </wp:positionV>
            <wp:extent cx="4521200" cy="2705100"/>
            <wp:effectExtent l="0" t="0" r="0" b="0"/>
            <wp:wrapTight wrapText="bothSides">
              <wp:wrapPolygon edited="0">
                <wp:start x="0" y="0"/>
                <wp:lineTo x="0" y="21448"/>
                <wp:lineTo x="21479" y="21448"/>
                <wp:lineTo x="21479" y="0"/>
                <wp:lineTo x="0" y="0"/>
              </wp:wrapPolygon>
            </wp:wrapTight>
            <wp:docPr id="2017624007"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21200" cy="2705100"/>
                    </a:xfrm>
                    <a:prstGeom prst="rect">
                      <a:avLst/>
                    </a:prstGeom>
                    <a:noFill/>
                  </pic:spPr>
                </pic:pic>
              </a:graphicData>
            </a:graphic>
            <wp14:sizeRelH relativeFrom="margin">
              <wp14:pctWidth>0</wp14:pctWidth>
            </wp14:sizeRelH>
            <wp14:sizeRelV relativeFrom="margin">
              <wp14:pctHeight>0</wp14:pctHeight>
            </wp14:sizeRelV>
          </wp:anchor>
        </w:drawing>
      </w:r>
    </w:p>
    <w:p w14:paraId="11211FC3" w14:textId="00A45990" w:rsidR="004B2BDE" w:rsidRDefault="004B2BDE" w:rsidP="004B2BDE">
      <w:pPr>
        <w:rPr>
          <w:rFonts w:ascii="Arial" w:hAnsi="Arial" w:cs="Arial"/>
        </w:rPr>
      </w:pPr>
    </w:p>
    <w:p w14:paraId="3A1AA9C8" w14:textId="77AFADC0" w:rsidR="004B2BDE" w:rsidRDefault="004B2BDE" w:rsidP="004B2BDE">
      <w:pPr>
        <w:rPr>
          <w:rFonts w:ascii="Arial" w:hAnsi="Arial" w:cs="Arial"/>
        </w:rPr>
      </w:pPr>
    </w:p>
    <w:p w14:paraId="36045D8C" w14:textId="4B623307" w:rsidR="004B2BDE" w:rsidRDefault="004B2BDE" w:rsidP="004B2BDE">
      <w:pPr>
        <w:rPr>
          <w:rFonts w:ascii="Arial" w:hAnsi="Arial" w:cs="Arial"/>
        </w:rPr>
      </w:pPr>
    </w:p>
    <w:p w14:paraId="62450831" w14:textId="5E6BFA9F" w:rsidR="00265476" w:rsidRDefault="00265476" w:rsidP="004B2BDE">
      <w:pPr>
        <w:rPr>
          <w:rFonts w:ascii="Arial" w:hAnsi="Arial" w:cs="Arial"/>
        </w:rPr>
      </w:pPr>
    </w:p>
    <w:p w14:paraId="1C8C2AB1" w14:textId="77777777" w:rsidR="00265476" w:rsidRDefault="00265476" w:rsidP="004B2BDE">
      <w:pPr>
        <w:rPr>
          <w:rFonts w:ascii="Arial" w:hAnsi="Arial" w:cs="Arial"/>
        </w:rPr>
      </w:pPr>
    </w:p>
    <w:p w14:paraId="0528FBE4" w14:textId="2BAF8C8E" w:rsidR="00265476" w:rsidRDefault="00265476" w:rsidP="004B2BDE">
      <w:pPr>
        <w:rPr>
          <w:rFonts w:ascii="Arial" w:hAnsi="Arial" w:cs="Arial"/>
        </w:rPr>
      </w:pPr>
    </w:p>
    <w:p w14:paraId="05DC8080" w14:textId="28657FFC" w:rsidR="00265476" w:rsidRDefault="00265476" w:rsidP="004B2BDE">
      <w:pPr>
        <w:rPr>
          <w:rFonts w:ascii="Arial" w:hAnsi="Arial" w:cs="Arial"/>
        </w:rPr>
      </w:pPr>
    </w:p>
    <w:p w14:paraId="159CA7B2" w14:textId="547A0E68" w:rsidR="00265476" w:rsidRDefault="00265476" w:rsidP="004B2BDE">
      <w:pPr>
        <w:rPr>
          <w:rFonts w:ascii="Arial" w:hAnsi="Arial" w:cs="Arial"/>
        </w:rPr>
      </w:pPr>
    </w:p>
    <w:p w14:paraId="07DC01E9" w14:textId="3ABAF98A" w:rsidR="00265476" w:rsidRDefault="00990896" w:rsidP="004B2BDE">
      <w:pPr>
        <w:rPr>
          <w:rFonts w:ascii="Arial" w:hAnsi="Arial" w:cs="Arial"/>
        </w:rPr>
      </w:pPr>
      <w:r>
        <w:rPr>
          <w:rFonts w:ascii="Arial" w:hAnsi="Arial" w:cs="Arial"/>
          <w:noProof/>
        </w:rPr>
        <w:lastRenderedPageBreak/>
        <w:drawing>
          <wp:anchor distT="0" distB="0" distL="114300" distR="114300" simplePos="0" relativeHeight="251702272" behindDoc="1" locked="0" layoutInCell="1" allowOverlap="1" wp14:anchorId="58202A27" wp14:editId="5434D986">
            <wp:simplePos x="0" y="0"/>
            <wp:positionH relativeFrom="margin">
              <wp:posOffset>939800</wp:posOffset>
            </wp:positionH>
            <wp:positionV relativeFrom="paragraph">
              <wp:posOffset>0</wp:posOffset>
            </wp:positionV>
            <wp:extent cx="4528820" cy="2514600"/>
            <wp:effectExtent l="0" t="0" r="5080" b="0"/>
            <wp:wrapTight wrapText="bothSides">
              <wp:wrapPolygon edited="0">
                <wp:start x="0" y="0"/>
                <wp:lineTo x="0" y="21436"/>
                <wp:lineTo x="21533" y="21436"/>
                <wp:lineTo x="21533" y="0"/>
                <wp:lineTo x="0" y="0"/>
              </wp:wrapPolygon>
            </wp:wrapTight>
            <wp:docPr id="383519121"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4">
                      <a:extLst>
                        <a:ext uri="{28A0092B-C50C-407E-A947-70E740481C1C}">
                          <a14:useLocalDpi xmlns:a14="http://schemas.microsoft.com/office/drawing/2010/main" val="0"/>
                        </a:ext>
                      </a:extLst>
                    </a:blip>
                    <a:srcRect l="20051" t="21299" r="17166"/>
                    <a:stretch>
                      <a:fillRect/>
                    </a:stretch>
                  </pic:blipFill>
                  <pic:spPr bwMode="auto">
                    <a:xfrm>
                      <a:off x="0" y="0"/>
                      <a:ext cx="4528820" cy="2514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118ED7C" w14:textId="5C38C22C" w:rsidR="00265476" w:rsidRDefault="00265476" w:rsidP="004B2BDE">
      <w:pPr>
        <w:rPr>
          <w:rFonts w:ascii="Arial" w:hAnsi="Arial" w:cs="Arial"/>
        </w:rPr>
      </w:pPr>
    </w:p>
    <w:p w14:paraId="7ABF1CA9" w14:textId="5C5C15FE" w:rsidR="00265476" w:rsidRDefault="00265476" w:rsidP="004B2BDE">
      <w:pPr>
        <w:rPr>
          <w:rFonts w:ascii="Arial" w:hAnsi="Arial" w:cs="Arial"/>
        </w:rPr>
      </w:pPr>
    </w:p>
    <w:p w14:paraId="02B05D5E" w14:textId="77777777" w:rsidR="00990896" w:rsidRDefault="00990896" w:rsidP="004B2BDE">
      <w:pPr>
        <w:rPr>
          <w:rFonts w:ascii="Arial" w:hAnsi="Arial" w:cs="Arial"/>
        </w:rPr>
      </w:pPr>
    </w:p>
    <w:p w14:paraId="2256501C" w14:textId="021338C5" w:rsidR="00990896" w:rsidRDefault="00990896" w:rsidP="004B2BDE">
      <w:pPr>
        <w:rPr>
          <w:rFonts w:ascii="Arial" w:hAnsi="Arial" w:cs="Arial"/>
        </w:rPr>
      </w:pPr>
    </w:p>
    <w:p w14:paraId="560F59F1" w14:textId="3ED6DE90" w:rsidR="00990896" w:rsidRDefault="00990896" w:rsidP="004B2BDE">
      <w:pPr>
        <w:rPr>
          <w:rFonts w:ascii="Arial" w:hAnsi="Arial" w:cs="Arial"/>
        </w:rPr>
      </w:pPr>
    </w:p>
    <w:p w14:paraId="11DAE144" w14:textId="5C1898F6" w:rsidR="00990896" w:rsidRDefault="00990896" w:rsidP="004B2BDE">
      <w:pPr>
        <w:rPr>
          <w:rFonts w:ascii="Arial" w:hAnsi="Arial" w:cs="Arial"/>
        </w:rPr>
      </w:pPr>
    </w:p>
    <w:p w14:paraId="5511896C" w14:textId="3DAA7029" w:rsidR="00990896" w:rsidRDefault="00990896" w:rsidP="004B2BDE">
      <w:pPr>
        <w:rPr>
          <w:rFonts w:ascii="Arial" w:hAnsi="Arial" w:cs="Arial"/>
        </w:rPr>
      </w:pPr>
    </w:p>
    <w:p w14:paraId="3BFA711D" w14:textId="4A4CB168" w:rsidR="00990896" w:rsidRDefault="00457884" w:rsidP="004B2BDE">
      <w:pPr>
        <w:rPr>
          <w:rFonts w:ascii="Arial" w:hAnsi="Arial" w:cs="Arial"/>
        </w:rPr>
      </w:pPr>
      <w:r>
        <w:rPr>
          <w:rFonts w:ascii="Arial" w:hAnsi="Arial" w:cs="Arial"/>
          <w:noProof/>
        </w:rPr>
        <w:drawing>
          <wp:anchor distT="0" distB="0" distL="114300" distR="114300" simplePos="0" relativeHeight="251703296" behindDoc="1" locked="0" layoutInCell="1" allowOverlap="1" wp14:anchorId="22559559" wp14:editId="5AAAB8E7">
            <wp:simplePos x="0" y="0"/>
            <wp:positionH relativeFrom="margin">
              <wp:posOffset>927100</wp:posOffset>
            </wp:positionH>
            <wp:positionV relativeFrom="paragraph">
              <wp:posOffset>116205</wp:posOffset>
            </wp:positionV>
            <wp:extent cx="4536440" cy="2616200"/>
            <wp:effectExtent l="0" t="0" r="0" b="0"/>
            <wp:wrapTight wrapText="bothSides">
              <wp:wrapPolygon edited="0">
                <wp:start x="0" y="0"/>
                <wp:lineTo x="0" y="21390"/>
                <wp:lineTo x="21497" y="21390"/>
                <wp:lineTo x="21497" y="0"/>
                <wp:lineTo x="0" y="0"/>
              </wp:wrapPolygon>
            </wp:wrapTight>
            <wp:docPr id="1159274778"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36440" cy="2616200"/>
                    </a:xfrm>
                    <a:prstGeom prst="rect">
                      <a:avLst/>
                    </a:prstGeom>
                    <a:noFill/>
                  </pic:spPr>
                </pic:pic>
              </a:graphicData>
            </a:graphic>
            <wp14:sizeRelH relativeFrom="margin">
              <wp14:pctWidth>0</wp14:pctWidth>
            </wp14:sizeRelH>
            <wp14:sizeRelV relativeFrom="margin">
              <wp14:pctHeight>0</wp14:pctHeight>
            </wp14:sizeRelV>
          </wp:anchor>
        </w:drawing>
      </w:r>
    </w:p>
    <w:p w14:paraId="47551463" w14:textId="55111802" w:rsidR="00990896" w:rsidRDefault="00990896" w:rsidP="004B2BDE">
      <w:pPr>
        <w:rPr>
          <w:rFonts w:ascii="Arial" w:hAnsi="Arial" w:cs="Arial"/>
        </w:rPr>
      </w:pPr>
    </w:p>
    <w:p w14:paraId="4D719B42" w14:textId="537A402D" w:rsidR="00990896" w:rsidRDefault="00990896" w:rsidP="004B2BDE">
      <w:pPr>
        <w:rPr>
          <w:rFonts w:ascii="Arial" w:hAnsi="Arial" w:cs="Arial"/>
        </w:rPr>
      </w:pPr>
    </w:p>
    <w:p w14:paraId="6ECD9DFA" w14:textId="77777777" w:rsidR="00121A74" w:rsidRPr="00121A74" w:rsidRDefault="00121A74" w:rsidP="00121A74">
      <w:pPr>
        <w:rPr>
          <w:rFonts w:ascii="Arial" w:hAnsi="Arial" w:cs="Arial"/>
        </w:rPr>
      </w:pPr>
    </w:p>
    <w:p w14:paraId="68A2C0B8" w14:textId="27A421E4" w:rsidR="00121A74" w:rsidRPr="00121A74" w:rsidRDefault="00121A74" w:rsidP="00121A74">
      <w:pPr>
        <w:rPr>
          <w:rFonts w:ascii="Arial" w:hAnsi="Arial" w:cs="Arial"/>
        </w:rPr>
      </w:pPr>
    </w:p>
    <w:p w14:paraId="0B2187D3" w14:textId="77777777" w:rsidR="00121A74" w:rsidRPr="00121A74" w:rsidRDefault="00121A74" w:rsidP="00121A74">
      <w:pPr>
        <w:rPr>
          <w:rFonts w:ascii="Arial" w:hAnsi="Arial" w:cs="Arial"/>
        </w:rPr>
      </w:pPr>
    </w:p>
    <w:p w14:paraId="44ABF44A" w14:textId="5184BDB4" w:rsidR="00121A74" w:rsidRPr="00121A74" w:rsidRDefault="00121A74" w:rsidP="00121A74">
      <w:pPr>
        <w:rPr>
          <w:rFonts w:ascii="Arial" w:hAnsi="Arial" w:cs="Arial"/>
        </w:rPr>
      </w:pPr>
    </w:p>
    <w:p w14:paraId="6C815947" w14:textId="77777777" w:rsidR="00121A74" w:rsidRPr="00121A74" w:rsidRDefault="00121A74" w:rsidP="00121A74">
      <w:pPr>
        <w:rPr>
          <w:rFonts w:ascii="Arial" w:hAnsi="Arial" w:cs="Arial"/>
        </w:rPr>
      </w:pPr>
    </w:p>
    <w:p w14:paraId="0C86FD14" w14:textId="4E7284A3" w:rsidR="00121A74" w:rsidRPr="00121A74" w:rsidRDefault="00121A74" w:rsidP="00121A74">
      <w:pPr>
        <w:rPr>
          <w:rFonts w:ascii="Arial" w:hAnsi="Arial" w:cs="Arial"/>
        </w:rPr>
      </w:pPr>
    </w:p>
    <w:p w14:paraId="07CC25A7" w14:textId="5BB713F4" w:rsidR="00121A74" w:rsidRPr="00121A74" w:rsidRDefault="00121A74" w:rsidP="00121A74">
      <w:pPr>
        <w:rPr>
          <w:rFonts w:ascii="Arial" w:hAnsi="Arial" w:cs="Arial"/>
        </w:rPr>
      </w:pPr>
    </w:p>
    <w:p w14:paraId="04EE45BE" w14:textId="19855621" w:rsidR="00121A74" w:rsidRPr="00121A74" w:rsidRDefault="00E9721A" w:rsidP="00121A74">
      <w:pPr>
        <w:rPr>
          <w:rFonts w:ascii="Arial" w:hAnsi="Arial" w:cs="Arial"/>
        </w:rPr>
      </w:pPr>
      <w:r>
        <w:rPr>
          <w:rFonts w:ascii="Arial" w:hAnsi="Arial" w:cs="Arial"/>
          <w:noProof/>
        </w:rPr>
        <w:drawing>
          <wp:anchor distT="0" distB="0" distL="114300" distR="114300" simplePos="0" relativeHeight="251704320" behindDoc="1" locked="0" layoutInCell="1" allowOverlap="1" wp14:anchorId="32675421" wp14:editId="4143D56B">
            <wp:simplePos x="0" y="0"/>
            <wp:positionH relativeFrom="margin">
              <wp:align>center</wp:align>
            </wp:positionH>
            <wp:positionV relativeFrom="paragraph">
              <wp:posOffset>-266065</wp:posOffset>
            </wp:positionV>
            <wp:extent cx="4551680" cy="3009900"/>
            <wp:effectExtent l="0" t="0" r="1270" b="0"/>
            <wp:wrapTight wrapText="bothSides">
              <wp:wrapPolygon edited="0">
                <wp:start x="0" y="0"/>
                <wp:lineTo x="0" y="21463"/>
                <wp:lineTo x="21516" y="21463"/>
                <wp:lineTo x="21516" y="0"/>
                <wp:lineTo x="0" y="0"/>
              </wp:wrapPolygon>
            </wp:wrapTight>
            <wp:docPr id="439380514"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51680" cy="3009900"/>
                    </a:xfrm>
                    <a:prstGeom prst="rect">
                      <a:avLst/>
                    </a:prstGeom>
                    <a:noFill/>
                  </pic:spPr>
                </pic:pic>
              </a:graphicData>
            </a:graphic>
            <wp14:sizeRelH relativeFrom="margin">
              <wp14:pctWidth>0</wp14:pctWidth>
            </wp14:sizeRelH>
            <wp14:sizeRelV relativeFrom="margin">
              <wp14:pctHeight>0</wp14:pctHeight>
            </wp14:sizeRelV>
          </wp:anchor>
        </w:drawing>
      </w:r>
    </w:p>
    <w:p w14:paraId="5AF52E66" w14:textId="3430327A" w:rsidR="00121A74" w:rsidRPr="00121A74" w:rsidRDefault="00121A74" w:rsidP="00121A74">
      <w:pPr>
        <w:rPr>
          <w:rFonts w:ascii="Arial" w:hAnsi="Arial" w:cs="Arial"/>
        </w:rPr>
      </w:pPr>
    </w:p>
    <w:p w14:paraId="653D4912" w14:textId="64228E4C" w:rsidR="00121A74" w:rsidRPr="00121A74" w:rsidRDefault="00121A74" w:rsidP="00121A74">
      <w:pPr>
        <w:rPr>
          <w:rFonts w:ascii="Arial" w:hAnsi="Arial" w:cs="Arial"/>
        </w:rPr>
      </w:pPr>
    </w:p>
    <w:p w14:paraId="752CFE23" w14:textId="33838C6E" w:rsidR="00121A74" w:rsidRPr="00121A74" w:rsidRDefault="00121A74" w:rsidP="00121A74">
      <w:pPr>
        <w:rPr>
          <w:rFonts w:ascii="Arial" w:hAnsi="Arial" w:cs="Arial"/>
        </w:rPr>
      </w:pPr>
    </w:p>
    <w:p w14:paraId="5BCD6BEF" w14:textId="77777777" w:rsidR="00121A74" w:rsidRDefault="00121A74" w:rsidP="00121A74">
      <w:pPr>
        <w:rPr>
          <w:rFonts w:ascii="Arial" w:hAnsi="Arial" w:cs="Arial"/>
        </w:rPr>
      </w:pPr>
    </w:p>
    <w:p w14:paraId="46AB6CAE" w14:textId="41579F1B" w:rsidR="00121A74" w:rsidRDefault="00121A74" w:rsidP="00121A74">
      <w:pPr>
        <w:rPr>
          <w:rFonts w:ascii="Arial" w:hAnsi="Arial" w:cs="Arial"/>
        </w:rPr>
      </w:pPr>
    </w:p>
    <w:p w14:paraId="5DFCB1AB" w14:textId="4B7AFC6B" w:rsidR="00121A74" w:rsidRDefault="00121A74" w:rsidP="00121A74">
      <w:pPr>
        <w:rPr>
          <w:rFonts w:ascii="Arial" w:hAnsi="Arial" w:cs="Arial"/>
        </w:rPr>
      </w:pPr>
    </w:p>
    <w:p w14:paraId="1C2C23E1" w14:textId="77777777" w:rsidR="00121A74" w:rsidRDefault="00121A74" w:rsidP="00121A74">
      <w:pPr>
        <w:rPr>
          <w:rFonts w:ascii="Arial" w:hAnsi="Arial" w:cs="Arial"/>
        </w:rPr>
      </w:pPr>
    </w:p>
    <w:p w14:paraId="333DC807" w14:textId="7EFB295E" w:rsidR="00121A74" w:rsidRDefault="00121A74" w:rsidP="00121A74">
      <w:pPr>
        <w:rPr>
          <w:rFonts w:ascii="Arial" w:hAnsi="Arial" w:cs="Arial"/>
        </w:rPr>
      </w:pPr>
    </w:p>
    <w:p w14:paraId="0FCC5366" w14:textId="523AFB00" w:rsidR="00121A74" w:rsidRDefault="00C079BF" w:rsidP="00121A74">
      <w:pPr>
        <w:rPr>
          <w:rFonts w:ascii="Arial" w:hAnsi="Arial" w:cs="Arial"/>
        </w:rPr>
      </w:pPr>
      <w:r>
        <w:rPr>
          <w:rFonts w:ascii="Arial" w:hAnsi="Arial" w:cs="Arial"/>
          <w:noProof/>
        </w:rPr>
        <w:lastRenderedPageBreak/>
        <w:drawing>
          <wp:anchor distT="0" distB="0" distL="114300" distR="114300" simplePos="0" relativeHeight="251705344" behindDoc="1" locked="0" layoutInCell="1" allowOverlap="1" wp14:anchorId="54D5CA58" wp14:editId="7F1C4BE2">
            <wp:simplePos x="0" y="0"/>
            <wp:positionH relativeFrom="margin">
              <wp:align>center</wp:align>
            </wp:positionH>
            <wp:positionV relativeFrom="paragraph">
              <wp:posOffset>-110</wp:posOffset>
            </wp:positionV>
            <wp:extent cx="4536440" cy="2504440"/>
            <wp:effectExtent l="0" t="0" r="0" b="0"/>
            <wp:wrapTight wrapText="bothSides">
              <wp:wrapPolygon edited="0">
                <wp:start x="0" y="0"/>
                <wp:lineTo x="0" y="21359"/>
                <wp:lineTo x="21497" y="21359"/>
                <wp:lineTo x="21497" y="0"/>
                <wp:lineTo x="0" y="0"/>
              </wp:wrapPolygon>
            </wp:wrapTight>
            <wp:docPr id="25648948"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36440" cy="2504440"/>
                    </a:xfrm>
                    <a:prstGeom prst="rect">
                      <a:avLst/>
                    </a:prstGeom>
                    <a:noFill/>
                  </pic:spPr>
                </pic:pic>
              </a:graphicData>
            </a:graphic>
            <wp14:sizeRelH relativeFrom="margin">
              <wp14:pctWidth>0</wp14:pctWidth>
            </wp14:sizeRelH>
            <wp14:sizeRelV relativeFrom="margin">
              <wp14:pctHeight>0</wp14:pctHeight>
            </wp14:sizeRelV>
          </wp:anchor>
        </w:drawing>
      </w:r>
    </w:p>
    <w:p w14:paraId="32DE57DA" w14:textId="77777777" w:rsidR="00810BF8" w:rsidRPr="00810BF8" w:rsidRDefault="00810BF8" w:rsidP="00810BF8">
      <w:pPr>
        <w:rPr>
          <w:rFonts w:ascii="Arial" w:hAnsi="Arial" w:cs="Arial"/>
        </w:rPr>
      </w:pPr>
    </w:p>
    <w:p w14:paraId="30DA4CED" w14:textId="77777777" w:rsidR="00810BF8" w:rsidRPr="00810BF8" w:rsidRDefault="00810BF8" w:rsidP="00810BF8">
      <w:pPr>
        <w:rPr>
          <w:rFonts w:ascii="Arial" w:hAnsi="Arial" w:cs="Arial"/>
        </w:rPr>
      </w:pPr>
    </w:p>
    <w:p w14:paraId="62B641FF" w14:textId="77777777" w:rsidR="00810BF8" w:rsidRPr="00810BF8" w:rsidRDefault="00810BF8" w:rsidP="00810BF8">
      <w:pPr>
        <w:rPr>
          <w:rFonts w:ascii="Arial" w:hAnsi="Arial" w:cs="Arial"/>
        </w:rPr>
      </w:pPr>
    </w:p>
    <w:p w14:paraId="219496CD" w14:textId="77777777" w:rsidR="00810BF8" w:rsidRPr="00810BF8" w:rsidRDefault="00810BF8" w:rsidP="00810BF8">
      <w:pPr>
        <w:rPr>
          <w:rFonts w:ascii="Arial" w:hAnsi="Arial" w:cs="Arial"/>
        </w:rPr>
      </w:pPr>
    </w:p>
    <w:p w14:paraId="69883B2F" w14:textId="77777777" w:rsidR="00810BF8" w:rsidRPr="00810BF8" w:rsidRDefault="00810BF8" w:rsidP="00810BF8">
      <w:pPr>
        <w:rPr>
          <w:rFonts w:ascii="Arial" w:hAnsi="Arial" w:cs="Arial"/>
        </w:rPr>
      </w:pPr>
    </w:p>
    <w:p w14:paraId="5D59208D" w14:textId="77777777" w:rsidR="00810BF8" w:rsidRPr="00810BF8" w:rsidRDefault="00810BF8" w:rsidP="00810BF8">
      <w:pPr>
        <w:rPr>
          <w:rFonts w:ascii="Arial" w:hAnsi="Arial" w:cs="Arial"/>
        </w:rPr>
      </w:pPr>
    </w:p>
    <w:p w14:paraId="7E064FA6" w14:textId="77777777" w:rsidR="00810BF8" w:rsidRPr="00810BF8" w:rsidRDefault="00810BF8" w:rsidP="00810BF8">
      <w:pPr>
        <w:rPr>
          <w:rFonts w:ascii="Arial" w:hAnsi="Arial" w:cs="Arial"/>
        </w:rPr>
      </w:pPr>
    </w:p>
    <w:p w14:paraId="203398F6" w14:textId="3BBC0000" w:rsidR="00810BF8" w:rsidRPr="00810BF8" w:rsidRDefault="00E9721A" w:rsidP="00810BF8">
      <w:pPr>
        <w:rPr>
          <w:rFonts w:ascii="Arial" w:hAnsi="Arial" w:cs="Arial"/>
        </w:rPr>
      </w:pPr>
      <w:r>
        <w:rPr>
          <w:rFonts w:ascii="Arial" w:hAnsi="Arial" w:cs="Arial"/>
          <w:noProof/>
        </w:rPr>
        <w:drawing>
          <wp:anchor distT="0" distB="0" distL="114300" distR="114300" simplePos="0" relativeHeight="251706368" behindDoc="1" locked="0" layoutInCell="1" allowOverlap="1" wp14:anchorId="6216AC79" wp14:editId="3658C10A">
            <wp:simplePos x="0" y="0"/>
            <wp:positionH relativeFrom="margin">
              <wp:align>center</wp:align>
            </wp:positionH>
            <wp:positionV relativeFrom="paragraph">
              <wp:posOffset>183515</wp:posOffset>
            </wp:positionV>
            <wp:extent cx="4552315" cy="2527935"/>
            <wp:effectExtent l="0" t="0" r="635" b="5715"/>
            <wp:wrapTight wrapText="bothSides">
              <wp:wrapPolygon edited="0">
                <wp:start x="0" y="0"/>
                <wp:lineTo x="0" y="21486"/>
                <wp:lineTo x="21513" y="21486"/>
                <wp:lineTo x="21513" y="0"/>
                <wp:lineTo x="0" y="0"/>
              </wp:wrapPolygon>
            </wp:wrapTight>
            <wp:docPr id="1914489330"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52315" cy="2527935"/>
                    </a:xfrm>
                    <a:prstGeom prst="rect">
                      <a:avLst/>
                    </a:prstGeom>
                    <a:noFill/>
                  </pic:spPr>
                </pic:pic>
              </a:graphicData>
            </a:graphic>
            <wp14:sizeRelH relativeFrom="margin">
              <wp14:pctWidth>0</wp14:pctWidth>
            </wp14:sizeRelH>
            <wp14:sizeRelV relativeFrom="margin">
              <wp14:pctHeight>0</wp14:pctHeight>
            </wp14:sizeRelV>
          </wp:anchor>
        </w:drawing>
      </w:r>
    </w:p>
    <w:p w14:paraId="246A7D0A" w14:textId="3CD712D9" w:rsidR="00810BF8" w:rsidRPr="00810BF8" w:rsidRDefault="00810BF8" w:rsidP="00810BF8">
      <w:pPr>
        <w:rPr>
          <w:rFonts w:ascii="Arial" w:hAnsi="Arial" w:cs="Arial"/>
        </w:rPr>
      </w:pPr>
    </w:p>
    <w:p w14:paraId="08DAF45C" w14:textId="77777777" w:rsidR="00810BF8" w:rsidRPr="00810BF8" w:rsidRDefault="00810BF8" w:rsidP="00810BF8">
      <w:pPr>
        <w:rPr>
          <w:rFonts w:ascii="Arial" w:hAnsi="Arial" w:cs="Arial"/>
        </w:rPr>
      </w:pPr>
    </w:p>
    <w:p w14:paraId="05D1456C" w14:textId="77777777" w:rsidR="00810BF8" w:rsidRPr="00810BF8" w:rsidRDefault="00810BF8" w:rsidP="00810BF8">
      <w:pPr>
        <w:rPr>
          <w:rFonts w:ascii="Arial" w:hAnsi="Arial" w:cs="Arial"/>
        </w:rPr>
      </w:pPr>
    </w:p>
    <w:p w14:paraId="4CC843E4" w14:textId="77777777" w:rsidR="00810BF8" w:rsidRPr="00810BF8" w:rsidRDefault="00810BF8" w:rsidP="00810BF8">
      <w:pPr>
        <w:rPr>
          <w:rFonts w:ascii="Arial" w:hAnsi="Arial" w:cs="Arial"/>
        </w:rPr>
      </w:pPr>
    </w:p>
    <w:p w14:paraId="137B5855" w14:textId="77777777" w:rsidR="00810BF8" w:rsidRPr="00810BF8" w:rsidRDefault="00810BF8" w:rsidP="00810BF8">
      <w:pPr>
        <w:rPr>
          <w:rFonts w:ascii="Arial" w:hAnsi="Arial" w:cs="Arial"/>
        </w:rPr>
      </w:pPr>
    </w:p>
    <w:p w14:paraId="40E19909" w14:textId="77777777" w:rsidR="00810BF8" w:rsidRPr="00810BF8" w:rsidRDefault="00810BF8" w:rsidP="00810BF8">
      <w:pPr>
        <w:rPr>
          <w:rFonts w:ascii="Arial" w:hAnsi="Arial" w:cs="Arial"/>
        </w:rPr>
      </w:pPr>
    </w:p>
    <w:p w14:paraId="32DB9515" w14:textId="77777777" w:rsidR="00810BF8" w:rsidRPr="00810BF8" w:rsidRDefault="00810BF8" w:rsidP="00810BF8">
      <w:pPr>
        <w:rPr>
          <w:rFonts w:ascii="Arial" w:hAnsi="Arial" w:cs="Arial"/>
        </w:rPr>
      </w:pPr>
    </w:p>
    <w:p w14:paraId="06AA27D6" w14:textId="3DD22D86" w:rsidR="00810BF8" w:rsidRPr="00810BF8" w:rsidRDefault="00810BF8" w:rsidP="00810BF8">
      <w:pPr>
        <w:rPr>
          <w:rFonts w:ascii="Arial" w:hAnsi="Arial" w:cs="Arial"/>
        </w:rPr>
      </w:pPr>
    </w:p>
    <w:p w14:paraId="15B7C677" w14:textId="432931A4" w:rsidR="00810BF8" w:rsidRPr="00810BF8" w:rsidRDefault="00E9721A" w:rsidP="00810BF8">
      <w:pPr>
        <w:rPr>
          <w:rFonts w:ascii="Arial" w:hAnsi="Arial" w:cs="Arial"/>
        </w:rPr>
      </w:pPr>
      <w:r>
        <w:rPr>
          <w:rFonts w:ascii="Arial" w:hAnsi="Arial" w:cs="Arial"/>
          <w:noProof/>
        </w:rPr>
        <w:drawing>
          <wp:anchor distT="0" distB="0" distL="114300" distR="114300" simplePos="0" relativeHeight="251707392" behindDoc="1" locked="0" layoutInCell="1" allowOverlap="1" wp14:anchorId="53DAE4A3" wp14:editId="1E6230C1">
            <wp:simplePos x="0" y="0"/>
            <wp:positionH relativeFrom="margin">
              <wp:align>center</wp:align>
            </wp:positionH>
            <wp:positionV relativeFrom="paragraph">
              <wp:posOffset>67310</wp:posOffset>
            </wp:positionV>
            <wp:extent cx="4544060" cy="2857500"/>
            <wp:effectExtent l="0" t="0" r="8890" b="0"/>
            <wp:wrapTight wrapText="bothSides">
              <wp:wrapPolygon edited="0">
                <wp:start x="0" y="0"/>
                <wp:lineTo x="0" y="21456"/>
                <wp:lineTo x="21552" y="21456"/>
                <wp:lineTo x="21552" y="0"/>
                <wp:lineTo x="0" y="0"/>
              </wp:wrapPolygon>
            </wp:wrapTight>
            <wp:docPr id="1612779325"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44060" cy="2857500"/>
                    </a:xfrm>
                    <a:prstGeom prst="rect">
                      <a:avLst/>
                    </a:prstGeom>
                    <a:noFill/>
                  </pic:spPr>
                </pic:pic>
              </a:graphicData>
            </a:graphic>
            <wp14:sizeRelH relativeFrom="margin">
              <wp14:pctWidth>0</wp14:pctWidth>
            </wp14:sizeRelH>
            <wp14:sizeRelV relativeFrom="margin">
              <wp14:pctHeight>0</wp14:pctHeight>
            </wp14:sizeRelV>
          </wp:anchor>
        </w:drawing>
      </w:r>
    </w:p>
    <w:p w14:paraId="70A01E2B" w14:textId="77777777" w:rsidR="00810BF8" w:rsidRPr="00810BF8" w:rsidRDefault="00810BF8" w:rsidP="00810BF8">
      <w:pPr>
        <w:rPr>
          <w:rFonts w:ascii="Arial" w:hAnsi="Arial" w:cs="Arial"/>
        </w:rPr>
      </w:pPr>
    </w:p>
    <w:p w14:paraId="55793E18" w14:textId="77777777" w:rsidR="00810BF8" w:rsidRPr="00810BF8" w:rsidRDefault="00810BF8" w:rsidP="00810BF8">
      <w:pPr>
        <w:rPr>
          <w:rFonts w:ascii="Arial" w:hAnsi="Arial" w:cs="Arial"/>
        </w:rPr>
      </w:pPr>
    </w:p>
    <w:p w14:paraId="439A6521" w14:textId="77777777" w:rsidR="00810BF8" w:rsidRPr="00810BF8" w:rsidRDefault="00810BF8" w:rsidP="00810BF8">
      <w:pPr>
        <w:rPr>
          <w:rFonts w:ascii="Arial" w:hAnsi="Arial" w:cs="Arial"/>
        </w:rPr>
      </w:pPr>
    </w:p>
    <w:p w14:paraId="7E6A9B63" w14:textId="77777777" w:rsidR="00810BF8" w:rsidRPr="00810BF8" w:rsidRDefault="00810BF8" w:rsidP="00810BF8">
      <w:pPr>
        <w:rPr>
          <w:rFonts w:ascii="Arial" w:hAnsi="Arial" w:cs="Arial"/>
        </w:rPr>
      </w:pPr>
    </w:p>
    <w:p w14:paraId="2E3F752A" w14:textId="77777777" w:rsidR="00810BF8" w:rsidRDefault="00810BF8" w:rsidP="00810BF8">
      <w:pPr>
        <w:rPr>
          <w:rFonts w:ascii="Arial" w:hAnsi="Arial" w:cs="Arial"/>
        </w:rPr>
      </w:pPr>
    </w:p>
    <w:p w14:paraId="3A021DEC" w14:textId="77777777" w:rsidR="00810BF8" w:rsidRDefault="00810BF8" w:rsidP="00810BF8">
      <w:pPr>
        <w:rPr>
          <w:rFonts w:ascii="Arial" w:hAnsi="Arial" w:cs="Arial"/>
        </w:rPr>
      </w:pPr>
    </w:p>
    <w:p w14:paraId="612D8138" w14:textId="77777777" w:rsidR="00810BF8" w:rsidRDefault="00810BF8" w:rsidP="00810BF8">
      <w:pPr>
        <w:rPr>
          <w:rFonts w:ascii="Arial" w:hAnsi="Arial" w:cs="Arial"/>
        </w:rPr>
      </w:pPr>
    </w:p>
    <w:p w14:paraId="4151F991" w14:textId="77777777" w:rsidR="00810BF8" w:rsidRDefault="00810BF8" w:rsidP="00810BF8">
      <w:pPr>
        <w:rPr>
          <w:rFonts w:ascii="Arial" w:hAnsi="Arial" w:cs="Arial"/>
        </w:rPr>
      </w:pPr>
    </w:p>
    <w:p w14:paraId="2FA00A31" w14:textId="77777777" w:rsidR="00810BF8" w:rsidRDefault="00810BF8" w:rsidP="00810BF8">
      <w:pPr>
        <w:rPr>
          <w:rFonts w:ascii="Arial" w:hAnsi="Arial" w:cs="Arial"/>
        </w:rPr>
      </w:pPr>
    </w:p>
    <w:p w14:paraId="3DA11DE5" w14:textId="77777777" w:rsidR="00D82BD0" w:rsidRPr="00D82BD0" w:rsidRDefault="00D82BD0" w:rsidP="00D82BD0">
      <w:pPr>
        <w:spacing w:line="360" w:lineRule="auto"/>
        <w:jc w:val="both"/>
        <w:rPr>
          <w:rFonts w:ascii="Arial" w:hAnsi="Arial" w:cs="Arial"/>
          <w:b/>
          <w:bCs/>
        </w:rPr>
      </w:pPr>
      <w:r w:rsidRPr="00D82BD0">
        <w:rPr>
          <w:rFonts w:ascii="Arial" w:hAnsi="Arial" w:cs="Arial"/>
          <w:b/>
          <w:bCs/>
        </w:rPr>
        <w:lastRenderedPageBreak/>
        <w:t>6.7 APÉNDICE</w:t>
      </w:r>
    </w:p>
    <w:p w14:paraId="6904B321" w14:textId="77777777" w:rsidR="00D82BD0" w:rsidRPr="00D82BD0" w:rsidRDefault="00D82BD0" w:rsidP="00D82BD0">
      <w:pPr>
        <w:spacing w:line="360" w:lineRule="auto"/>
        <w:jc w:val="both"/>
        <w:rPr>
          <w:rFonts w:ascii="Arial" w:hAnsi="Arial" w:cs="Arial"/>
        </w:rPr>
      </w:pPr>
      <w:r w:rsidRPr="00D82BD0">
        <w:rPr>
          <w:rFonts w:ascii="Arial" w:hAnsi="Arial" w:cs="Arial"/>
          <w:b/>
          <w:bCs/>
        </w:rPr>
        <w:t>Word</w:t>
      </w:r>
      <w:r w:rsidRPr="00D82BD0">
        <w:rPr>
          <w:rFonts w:ascii="Arial" w:hAnsi="Arial" w:cs="Arial"/>
        </w:rPr>
        <w:t xml:space="preserve"> Microsoft Word es un procesador de texto que forma parte del paquete Microsoft Office. Este software permite la creación y edición de documentos, ofreciendo herramientas para dar formato al texto, insertar tablas, imágenes y otros elementos. Su uso fue fundamental para la redacción y organización de la presente tesis.</w:t>
      </w:r>
    </w:p>
    <w:p w14:paraId="7458EA21" w14:textId="77777777" w:rsidR="00D82BD0" w:rsidRPr="00D82BD0" w:rsidRDefault="00D82BD0" w:rsidP="00D82BD0">
      <w:pPr>
        <w:spacing w:line="360" w:lineRule="auto"/>
        <w:jc w:val="both"/>
        <w:rPr>
          <w:rFonts w:ascii="Arial" w:hAnsi="Arial" w:cs="Arial"/>
        </w:rPr>
      </w:pPr>
      <w:r w:rsidRPr="00D82BD0">
        <w:rPr>
          <w:rFonts w:ascii="Arial" w:hAnsi="Arial" w:cs="Arial"/>
          <w:b/>
          <w:bCs/>
        </w:rPr>
        <w:t>Excel</w:t>
      </w:r>
      <w:r w:rsidRPr="00D82BD0">
        <w:rPr>
          <w:rFonts w:ascii="Arial" w:hAnsi="Arial" w:cs="Arial"/>
        </w:rPr>
        <w:t xml:space="preserve"> Microsoft Excel es un programa de hoja de cálculo que facilita el manejo de datos numéricos mediante tablas, fórmulas y funciones. Se utilizó para organizar información, realizar cálculos automáticos y analizar datos relacionados con el estudio, garantizando precisión en los resultados.</w:t>
      </w:r>
    </w:p>
    <w:p w14:paraId="121AD878" w14:textId="77777777" w:rsidR="00D82BD0" w:rsidRPr="00D82BD0" w:rsidRDefault="00D82BD0" w:rsidP="00D82BD0">
      <w:pPr>
        <w:spacing w:line="360" w:lineRule="auto"/>
        <w:jc w:val="both"/>
        <w:rPr>
          <w:rFonts w:ascii="Arial" w:hAnsi="Arial" w:cs="Arial"/>
        </w:rPr>
      </w:pPr>
      <w:r w:rsidRPr="00D82BD0">
        <w:rPr>
          <w:rFonts w:ascii="Arial" w:hAnsi="Arial" w:cs="Arial"/>
          <w:b/>
          <w:bCs/>
        </w:rPr>
        <w:t>PowerPoint</w:t>
      </w:r>
      <w:r w:rsidRPr="00D82BD0">
        <w:rPr>
          <w:rFonts w:ascii="Arial" w:hAnsi="Arial" w:cs="Arial"/>
        </w:rPr>
        <w:t xml:space="preserve"> Microsoft PowerPoint es un software de presentaciones que permite integrar texto, imágenes, gráficos, audio y video en diapositivas dinámicas. Se empleó para la elaboración de presentaciones académicas vinculadas al proyecto, facilitando la exposición clara y visual de los hallazgos.</w:t>
      </w:r>
    </w:p>
    <w:p w14:paraId="2AEF3D66" w14:textId="77777777" w:rsidR="00D82BD0" w:rsidRPr="00D82BD0" w:rsidRDefault="00D82BD0" w:rsidP="00D82BD0">
      <w:pPr>
        <w:spacing w:line="360" w:lineRule="auto"/>
        <w:jc w:val="both"/>
        <w:rPr>
          <w:rFonts w:ascii="Arial" w:hAnsi="Arial" w:cs="Arial"/>
        </w:rPr>
      </w:pPr>
      <w:r w:rsidRPr="00D82BD0">
        <w:rPr>
          <w:rFonts w:ascii="Arial" w:hAnsi="Arial" w:cs="Arial"/>
          <w:b/>
          <w:bCs/>
        </w:rPr>
        <w:t>SPSS</w:t>
      </w:r>
      <w:r w:rsidRPr="00D82BD0">
        <w:rPr>
          <w:rFonts w:ascii="Arial" w:hAnsi="Arial" w:cs="Arial"/>
        </w:rPr>
        <w:t xml:space="preserve"> SPSS (Statistical Package for the Social Sciences) es un programa estadístico utilizado para el análisis descriptivo, inferencial y de regresión lineal. En esta investigación, SPSS permitió procesar los datos obtenidos, realizar pruebas estadísticas y validar las hipótesis planteadas, asegurando rigor científico en el análisis.</w:t>
      </w:r>
    </w:p>
    <w:p w14:paraId="72E216B7" w14:textId="77777777" w:rsidR="00810BF8" w:rsidRDefault="00810BF8" w:rsidP="00810BF8">
      <w:pPr>
        <w:rPr>
          <w:rFonts w:ascii="Arial" w:hAnsi="Arial" w:cs="Arial"/>
        </w:rPr>
      </w:pPr>
    </w:p>
    <w:p w14:paraId="7DCF7DC0" w14:textId="77777777" w:rsidR="00810BF8" w:rsidRPr="00810BF8" w:rsidRDefault="00810BF8" w:rsidP="00810BF8">
      <w:pPr>
        <w:rPr>
          <w:rFonts w:ascii="Arial" w:hAnsi="Arial" w:cs="Arial"/>
        </w:rPr>
      </w:pPr>
    </w:p>
    <w:sectPr w:rsidR="00810BF8" w:rsidRPr="00810BF8" w:rsidSect="00AA787E">
      <w:type w:val="continuous"/>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08798" w14:textId="77777777" w:rsidR="0061163C" w:rsidRDefault="0061163C" w:rsidP="00810BF8">
      <w:pPr>
        <w:spacing w:after="0" w:line="240" w:lineRule="auto"/>
      </w:pPr>
      <w:r>
        <w:separator/>
      </w:r>
    </w:p>
  </w:endnote>
  <w:endnote w:type="continuationSeparator" w:id="0">
    <w:p w14:paraId="45DF764E" w14:textId="77777777" w:rsidR="0061163C" w:rsidRDefault="0061163C" w:rsidP="00810B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ACF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015E9" w14:textId="77777777" w:rsidR="0061163C" w:rsidRDefault="0061163C" w:rsidP="00810BF8">
      <w:pPr>
        <w:spacing w:after="0" w:line="240" w:lineRule="auto"/>
      </w:pPr>
      <w:r>
        <w:separator/>
      </w:r>
    </w:p>
  </w:footnote>
  <w:footnote w:type="continuationSeparator" w:id="0">
    <w:p w14:paraId="32F58BC4" w14:textId="77777777" w:rsidR="0061163C" w:rsidRDefault="0061163C" w:rsidP="00810B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2BFE"/>
    <w:multiLevelType w:val="multilevel"/>
    <w:tmpl w:val="BA2E2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02A3B"/>
    <w:multiLevelType w:val="multilevel"/>
    <w:tmpl w:val="BF98A8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8E5F29"/>
    <w:multiLevelType w:val="multilevel"/>
    <w:tmpl w:val="0422E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BB141C"/>
    <w:multiLevelType w:val="multilevel"/>
    <w:tmpl w:val="5540F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D62430"/>
    <w:multiLevelType w:val="multilevel"/>
    <w:tmpl w:val="0C5A4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6A6103"/>
    <w:multiLevelType w:val="hybridMultilevel"/>
    <w:tmpl w:val="C6FA0806"/>
    <w:lvl w:ilvl="0" w:tplc="AB20A0A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9A52195"/>
    <w:multiLevelType w:val="multilevel"/>
    <w:tmpl w:val="1CE02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8D23A3"/>
    <w:multiLevelType w:val="hybridMultilevel"/>
    <w:tmpl w:val="AA027B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0C9A25DB"/>
    <w:multiLevelType w:val="multilevel"/>
    <w:tmpl w:val="EA903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C932F8"/>
    <w:multiLevelType w:val="multilevel"/>
    <w:tmpl w:val="2A2C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DA5360"/>
    <w:multiLevelType w:val="hybridMultilevel"/>
    <w:tmpl w:val="B31813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4C33217"/>
    <w:multiLevelType w:val="multilevel"/>
    <w:tmpl w:val="9A38C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C02E28"/>
    <w:multiLevelType w:val="multilevel"/>
    <w:tmpl w:val="E36431B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78907CB"/>
    <w:multiLevelType w:val="hybridMultilevel"/>
    <w:tmpl w:val="46D26784"/>
    <w:lvl w:ilvl="0" w:tplc="080A0001">
      <w:start w:val="1"/>
      <w:numFmt w:val="bullet"/>
      <w:lvlText w:val=""/>
      <w:lvlJc w:val="left"/>
      <w:pPr>
        <w:ind w:left="5823" w:hanging="360"/>
      </w:pPr>
      <w:rPr>
        <w:rFonts w:ascii="Symbol" w:hAnsi="Symbol" w:hint="default"/>
      </w:rPr>
    </w:lvl>
    <w:lvl w:ilvl="1" w:tplc="080A0003" w:tentative="1">
      <w:start w:val="1"/>
      <w:numFmt w:val="bullet"/>
      <w:lvlText w:val="o"/>
      <w:lvlJc w:val="left"/>
      <w:pPr>
        <w:ind w:left="6543" w:hanging="360"/>
      </w:pPr>
      <w:rPr>
        <w:rFonts w:ascii="Courier New" w:hAnsi="Courier New" w:cs="Courier New" w:hint="default"/>
      </w:rPr>
    </w:lvl>
    <w:lvl w:ilvl="2" w:tplc="080A0005" w:tentative="1">
      <w:start w:val="1"/>
      <w:numFmt w:val="bullet"/>
      <w:lvlText w:val=""/>
      <w:lvlJc w:val="left"/>
      <w:pPr>
        <w:ind w:left="7263" w:hanging="360"/>
      </w:pPr>
      <w:rPr>
        <w:rFonts w:ascii="Wingdings" w:hAnsi="Wingdings" w:hint="default"/>
      </w:rPr>
    </w:lvl>
    <w:lvl w:ilvl="3" w:tplc="080A0001" w:tentative="1">
      <w:start w:val="1"/>
      <w:numFmt w:val="bullet"/>
      <w:lvlText w:val=""/>
      <w:lvlJc w:val="left"/>
      <w:pPr>
        <w:ind w:left="7983" w:hanging="360"/>
      </w:pPr>
      <w:rPr>
        <w:rFonts w:ascii="Symbol" w:hAnsi="Symbol" w:hint="default"/>
      </w:rPr>
    </w:lvl>
    <w:lvl w:ilvl="4" w:tplc="080A0003" w:tentative="1">
      <w:start w:val="1"/>
      <w:numFmt w:val="bullet"/>
      <w:lvlText w:val="o"/>
      <w:lvlJc w:val="left"/>
      <w:pPr>
        <w:ind w:left="8703" w:hanging="360"/>
      </w:pPr>
      <w:rPr>
        <w:rFonts w:ascii="Courier New" w:hAnsi="Courier New" w:cs="Courier New" w:hint="default"/>
      </w:rPr>
    </w:lvl>
    <w:lvl w:ilvl="5" w:tplc="080A0005" w:tentative="1">
      <w:start w:val="1"/>
      <w:numFmt w:val="bullet"/>
      <w:lvlText w:val=""/>
      <w:lvlJc w:val="left"/>
      <w:pPr>
        <w:ind w:left="9423" w:hanging="360"/>
      </w:pPr>
      <w:rPr>
        <w:rFonts w:ascii="Wingdings" w:hAnsi="Wingdings" w:hint="default"/>
      </w:rPr>
    </w:lvl>
    <w:lvl w:ilvl="6" w:tplc="080A0001" w:tentative="1">
      <w:start w:val="1"/>
      <w:numFmt w:val="bullet"/>
      <w:lvlText w:val=""/>
      <w:lvlJc w:val="left"/>
      <w:pPr>
        <w:ind w:left="10143" w:hanging="360"/>
      </w:pPr>
      <w:rPr>
        <w:rFonts w:ascii="Symbol" w:hAnsi="Symbol" w:hint="default"/>
      </w:rPr>
    </w:lvl>
    <w:lvl w:ilvl="7" w:tplc="080A0003" w:tentative="1">
      <w:start w:val="1"/>
      <w:numFmt w:val="bullet"/>
      <w:lvlText w:val="o"/>
      <w:lvlJc w:val="left"/>
      <w:pPr>
        <w:ind w:left="10863" w:hanging="360"/>
      </w:pPr>
      <w:rPr>
        <w:rFonts w:ascii="Courier New" w:hAnsi="Courier New" w:cs="Courier New" w:hint="default"/>
      </w:rPr>
    </w:lvl>
    <w:lvl w:ilvl="8" w:tplc="080A0005" w:tentative="1">
      <w:start w:val="1"/>
      <w:numFmt w:val="bullet"/>
      <w:lvlText w:val=""/>
      <w:lvlJc w:val="left"/>
      <w:pPr>
        <w:ind w:left="11583" w:hanging="360"/>
      </w:pPr>
      <w:rPr>
        <w:rFonts w:ascii="Wingdings" w:hAnsi="Wingdings" w:hint="default"/>
      </w:rPr>
    </w:lvl>
  </w:abstractNum>
  <w:abstractNum w:abstractNumId="14" w15:restartNumberingAfterBreak="0">
    <w:nsid w:val="1BF6549E"/>
    <w:multiLevelType w:val="multilevel"/>
    <w:tmpl w:val="E2FA2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006140"/>
    <w:multiLevelType w:val="multilevel"/>
    <w:tmpl w:val="499C3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8A7307"/>
    <w:multiLevelType w:val="multilevel"/>
    <w:tmpl w:val="427A9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0559FC"/>
    <w:multiLevelType w:val="multilevel"/>
    <w:tmpl w:val="A27E67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5491C02"/>
    <w:multiLevelType w:val="multilevel"/>
    <w:tmpl w:val="80D62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58774D"/>
    <w:multiLevelType w:val="multilevel"/>
    <w:tmpl w:val="5540FB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967254"/>
    <w:multiLevelType w:val="multilevel"/>
    <w:tmpl w:val="8842CF3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920DA3"/>
    <w:multiLevelType w:val="multilevel"/>
    <w:tmpl w:val="C13EF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8E5840"/>
    <w:multiLevelType w:val="multilevel"/>
    <w:tmpl w:val="8A9AA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A07D70"/>
    <w:multiLevelType w:val="multilevel"/>
    <w:tmpl w:val="2F983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5250E2"/>
    <w:multiLevelType w:val="multilevel"/>
    <w:tmpl w:val="6810B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A1D2692"/>
    <w:multiLevelType w:val="multilevel"/>
    <w:tmpl w:val="BEC29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8421E8"/>
    <w:multiLevelType w:val="multilevel"/>
    <w:tmpl w:val="106EC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1C7F9D"/>
    <w:multiLevelType w:val="multilevel"/>
    <w:tmpl w:val="1DC22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AE672F"/>
    <w:multiLevelType w:val="multilevel"/>
    <w:tmpl w:val="AB5A1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2335E1F"/>
    <w:multiLevelType w:val="multilevel"/>
    <w:tmpl w:val="4470E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2C552DA"/>
    <w:multiLevelType w:val="multilevel"/>
    <w:tmpl w:val="6D9A3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316569C"/>
    <w:multiLevelType w:val="multilevel"/>
    <w:tmpl w:val="EECA7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435590F"/>
    <w:multiLevelType w:val="hybridMultilevel"/>
    <w:tmpl w:val="BB345BE0"/>
    <w:lvl w:ilvl="0" w:tplc="080A0001">
      <w:start w:val="1"/>
      <w:numFmt w:val="bullet"/>
      <w:lvlText w:val=""/>
      <w:lvlJc w:val="left"/>
      <w:pPr>
        <w:ind w:left="1419" w:hanging="360"/>
      </w:pPr>
      <w:rPr>
        <w:rFonts w:ascii="Symbol" w:hAnsi="Symbol" w:hint="default"/>
      </w:rPr>
    </w:lvl>
    <w:lvl w:ilvl="1" w:tplc="080A0003" w:tentative="1">
      <w:start w:val="1"/>
      <w:numFmt w:val="bullet"/>
      <w:lvlText w:val="o"/>
      <w:lvlJc w:val="left"/>
      <w:pPr>
        <w:ind w:left="2139" w:hanging="360"/>
      </w:pPr>
      <w:rPr>
        <w:rFonts w:ascii="Courier New" w:hAnsi="Courier New" w:cs="Courier New" w:hint="default"/>
      </w:rPr>
    </w:lvl>
    <w:lvl w:ilvl="2" w:tplc="080A0005" w:tentative="1">
      <w:start w:val="1"/>
      <w:numFmt w:val="bullet"/>
      <w:lvlText w:val=""/>
      <w:lvlJc w:val="left"/>
      <w:pPr>
        <w:ind w:left="2859" w:hanging="360"/>
      </w:pPr>
      <w:rPr>
        <w:rFonts w:ascii="Wingdings" w:hAnsi="Wingdings" w:hint="default"/>
      </w:rPr>
    </w:lvl>
    <w:lvl w:ilvl="3" w:tplc="080A0001" w:tentative="1">
      <w:start w:val="1"/>
      <w:numFmt w:val="bullet"/>
      <w:lvlText w:val=""/>
      <w:lvlJc w:val="left"/>
      <w:pPr>
        <w:ind w:left="3579" w:hanging="360"/>
      </w:pPr>
      <w:rPr>
        <w:rFonts w:ascii="Symbol" w:hAnsi="Symbol" w:hint="default"/>
      </w:rPr>
    </w:lvl>
    <w:lvl w:ilvl="4" w:tplc="080A0003" w:tentative="1">
      <w:start w:val="1"/>
      <w:numFmt w:val="bullet"/>
      <w:lvlText w:val="o"/>
      <w:lvlJc w:val="left"/>
      <w:pPr>
        <w:ind w:left="4299" w:hanging="360"/>
      </w:pPr>
      <w:rPr>
        <w:rFonts w:ascii="Courier New" w:hAnsi="Courier New" w:cs="Courier New" w:hint="default"/>
      </w:rPr>
    </w:lvl>
    <w:lvl w:ilvl="5" w:tplc="080A0005" w:tentative="1">
      <w:start w:val="1"/>
      <w:numFmt w:val="bullet"/>
      <w:lvlText w:val=""/>
      <w:lvlJc w:val="left"/>
      <w:pPr>
        <w:ind w:left="5019" w:hanging="360"/>
      </w:pPr>
      <w:rPr>
        <w:rFonts w:ascii="Wingdings" w:hAnsi="Wingdings" w:hint="default"/>
      </w:rPr>
    </w:lvl>
    <w:lvl w:ilvl="6" w:tplc="080A0001" w:tentative="1">
      <w:start w:val="1"/>
      <w:numFmt w:val="bullet"/>
      <w:lvlText w:val=""/>
      <w:lvlJc w:val="left"/>
      <w:pPr>
        <w:ind w:left="5739" w:hanging="360"/>
      </w:pPr>
      <w:rPr>
        <w:rFonts w:ascii="Symbol" w:hAnsi="Symbol" w:hint="default"/>
      </w:rPr>
    </w:lvl>
    <w:lvl w:ilvl="7" w:tplc="080A0003" w:tentative="1">
      <w:start w:val="1"/>
      <w:numFmt w:val="bullet"/>
      <w:lvlText w:val="o"/>
      <w:lvlJc w:val="left"/>
      <w:pPr>
        <w:ind w:left="6459" w:hanging="360"/>
      </w:pPr>
      <w:rPr>
        <w:rFonts w:ascii="Courier New" w:hAnsi="Courier New" w:cs="Courier New" w:hint="default"/>
      </w:rPr>
    </w:lvl>
    <w:lvl w:ilvl="8" w:tplc="080A0005" w:tentative="1">
      <w:start w:val="1"/>
      <w:numFmt w:val="bullet"/>
      <w:lvlText w:val=""/>
      <w:lvlJc w:val="left"/>
      <w:pPr>
        <w:ind w:left="7179" w:hanging="360"/>
      </w:pPr>
      <w:rPr>
        <w:rFonts w:ascii="Wingdings" w:hAnsi="Wingdings" w:hint="default"/>
      </w:rPr>
    </w:lvl>
  </w:abstractNum>
  <w:abstractNum w:abstractNumId="33" w15:restartNumberingAfterBreak="0">
    <w:nsid w:val="4E2E79A8"/>
    <w:multiLevelType w:val="multilevel"/>
    <w:tmpl w:val="5540F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EAA1753"/>
    <w:multiLevelType w:val="hybridMultilevel"/>
    <w:tmpl w:val="049E637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5" w15:restartNumberingAfterBreak="0">
    <w:nsid w:val="50896006"/>
    <w:multiLevelType w:val="multilevel"/>
    <w:tmpl w:val="44A024D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3C27594"/>
    <w:multiLevelType w:val="hybridMultilevel"/>
    <w:tmpl w:val="0FEE86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556D78FB"/>
    <w:multiLevelType w:val="multilevel"/>
    <w:tmpl w:val="29DAEAC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7E357E5"/>
    <w:multiLevelType w:val="multilevel"/>
    <w:tmpl w:val="5D9A6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88F2DD2"/>
    <w:multiLevelType w:val="hybridMultilevel"/>
    <w:tmpl w:val="1EA880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5AE60126"/>
    <w:multiLevelType w:val="multilevel"/>
    <w:tmpl w:val="5540F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993665"/>
    <w:multiLevelType w:val="multilevel"/>
    <w:tmpl w:val="5540F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D5C6804"/>
    <w:multiLevelType w:val="multilevel"/>
    <w:tmpl w:val="70AE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DDA4383"/>
    <w:multiLevelType w:val="multilevel"/>
    <w:tmpl w:val="652A8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39C1F35"/>
    <w:multiLevelType w:val="hybridMultilevel"/>
    <w:tmpl w:val="F58CB9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65AE1A14"/>
    <w:multiLevelType w:val="multilevel"/>
    <w:tmpl w:val="56BA8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EDD5B5D"/>
    <w:multiLevelType w:val="multilevel"/>
    <w:tmpl w:val="71AC4E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F1A13A3"/>
    <w:multiLevelType w:val="multilevel"/>
    <w:tmpl w:val="0BB69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1657AF4"/>
    <w:multiLevelType w:val="multilevel"/>
    <w:tmpl w:val="5EAA0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8D669C6"/>
    <w:multiLevelType w:val="multilevel"/>
    <w:tmpl w:val="5C92A07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6504626">
    <w:abstractNumId w:val="18"/>
  </w:num>
  <w:num w:numId="2" w16cid:durableId="1777021521">
    <w:abstractNumId w:val="47"/>
  </w:num>
  <w:num w:numId="3" w16cid:durableId="2102951581">
    <w:abstractNumId w:val="25"/>
  </w:num>
  <w:num w:numId="4" w16cid:durableId="1592422094">
    <w:abstractNumId w:val="42"/>
  </w:num>
  <w:num w:numId="5" w16cid:durableId="911507342">
    <w:abstractNumId w:val="22"/>
  </w:num>
  <w:num w:numId="6" w16cid:durableId="2022008938">
    <w:abstractNumId w:val="24"/>
  </w:num>
  <w:num w:numId="7" w16cid:durableId="160894141">
    <w:abstractNumId w:val="28"/>
  </w:num>
  <w:num w:numId="8" w16cid:durableId="1165168294">
    <w:abstractNumId w:val="46"/>
  </w:num>
  <w:num w:numId="9" w16cid:durableId="400443575">
    <w:abstractNumId w:val="36"/>
  </w:num>
  <w:num w:numId="10" w16cid:durableId="1661226274">
    <w:abstractNumId w:val="5"/>
  </w:num>
  <w:num w:numId="11" w16cid:durableId="869563163">
    <w:abstractNumId w:val="7"/>
  </w:num>
  <w:num w:numId="12" w16cid:durableId="720981568">
    <w:abstractNumId w:val="16"/>
  </w:num>
  <w:num w:numId="13" w16cid:durableId="1863007353">
    <w:abstractNumId w:val="23"/>
  </w:num>
  <w:num w:numId="14" w16cid:durableId="509415074">
    <w:abstractNumId w:val="15"/>
  </w:num>
  <w:num w:numId="15" w16cid:durableId="697782441">
    <w:abstractNumId w:val="9"/>
  </w:num>
  <w:num w:numId="16" w16cid:durableId="1265650175">
    <w:abstractNumId w:val="45"/>
  </w:num>
  <w:num w:numId="17" w16cid:durableId="25067370">
    <w:abstractNumId w:val="34"/>
  </w:num>
  <w:num w:numId="18" w16cid:durableId="2028169360">
    <w:abstractNumId w:val="38"/>
  </w:num>
  <w:num w:numId="19" w16cid:durableId="1656838236">
    <w:abstractNumId w:val="0"/>
  </w:num>
  <w:num w:numId="20" w16cid:durableId="1299724546">
    <w:abstractNumId w:val="48"/>
  </w:num>
  <w:num w:numId="21" w16cid:durableId="808788588">
    <w:abstractNumId w:val="6"/>
  </w:num>
  <w:num w:numId="22" w16cid:durableId="1004816657">
    <w:abstractNumId w:val="21"/>
  </w:num>
  <w:num w:numId="23" w16cid:durableId="1121074503">
    <w:abstractNumId w:val="31"/>
  </w:num>
  <w:num w:numId="24" w16cid:durableId="1994984761">
    <w:abstractNumId w:val="14"/>
  </w:num>
  <w:num w:numId="25" w16cid:durableId="601910844">
    <w:abstractNumId w:val="26"/>
  </w:num>
  <w:num w:numId="26" w16cid:durableId="2031102749">
    <w:abstractNumId w:val="27"/>
  </w:num>
  <w:num w:numId="27" w16cid:durableId="2144686879">
    <w:abstractNumId w:val="29"/>
  </w:num>
  <w:num w:numId="28" w16cid:durableId="487794206">
    <w:abstractNumId w:val="8"/>
  </w:num>
  <w:num w:numId="29" w16cid:durableId="777599962">
    <w:abstractNumId w:val="11"/>
  </w:num>
  <w:num w:numId="30" w16cid:durableId="796997388">
    <w:abstractNumId w:val="40"/>
  </w:num>
  <w:num w:numId="31" w16cid:durableId="182519182">
    <w:abstractNumId w:val="32"/>
  </w:num>
  <w:num w:numId="32" w16cid:durableId="570698661">
    <w:abstractNumId w:val="19"/>
  </w:num>
  <w:num w:numId="33" w16cid:durableId="905267540">
    <w:abstractNumId w:val="3"/>
  </w:num>
  <w:num w:numId="34" w16cid:durableId="1954749690">
    <w:abstractNumId w:val="33"/>
  </w:num>
  <w:num w:numId="35" w16cid:durableId="134612798">
    <w:abstractNumId w:val="41"/>
  </w:num>
  <w:num w:numId="36" w16cid:durableId="1514025870">
    <w:abstractNumId w:val="1"/>
  </w:num>
  <w:num w:numId="37" w16cid:durableId="1702588746">
    <w:abstractNumId w:val="2"/>
  </w:num>
  <w:num w:numId="38" w16cid:durableId="1781417871">
    <w:abstractNumId w:val="43"/>
  </w:num>
  <w:num w:numId="39" w16cid:durableId="540628404">
    <w:abstractNumId w:val="4"/>
  </w:num>
  <w:num w:numId="40" w16cid:durableId="425687005">
    <w:abstractNumId w:val="30"/>
  </w:num>
  <w:num w:numId="41" w16cid:durableId="1507093593">
    <w:abstractNumId w:val="17"/>
  </w:num>
  <w:num w:numId="42" w16cid:durableId="273876100">
    <w:abstractNumId w:val="37"/>
  </w:num>
  <w:num w:numId="43" w16cid:durableId="1430853336">
    <w:abstractNumId w:val="49"/>
  </w:num>
  <w:num w:numId="44" w16cid:durableId="1429617632">
    <w:abstractNumId w:val="12"/>
  </w:num>
  <w:num w:numId="45" w16cid:durableId="1535270258">
    <w:abstractNumId w:val="35"/>
  </w:num>
  <w:num w:numId="46" w16cid:durableId="1010646256">
    <w:abstractNumId w:val="20"/>
  </w:num>
  <w:num w:numId="47" w16cid:durableId="792596472">
    <w:abstractNumId w:val="39"/>
  </w:num>
  <w:num w:numId="48" w16cid:durableId="1968512575">
    <w:abstractNumId w:val="13"/>
  </w:num>
  <w:num w:numId="49" w16cid:durableId="861363625">
    <w:abstractNumId w:val="44"/>
  </w:num>
  <w:num w:numId="50" w16cid:durableId="10507697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0E2"/>
    <w:rsid w:val="00000DCF"/>
    <w:rsid w:val="00004383"/>
    <w:rsid w:val="00006B65"/>
    <w:rsid w:val="00007210"/>
    <w:rsid w:val="000074F7"/>
    <w:rsid w:val="00010ED5"/>
    <w:rsid w:val="00012166"/>
    <w:rsid w:val="000161DB"/>
    <w:rsid w:val="00026995"/>
    <w:rsid w:val="0004761C"/>
    <w:rsid w:val="0005213F"/>
    <w:rsid w:val="000630D7"/>
    <w:rsid w:val="000656F7"/>
    <w:rsid w:val="000803F0"/>
    <w:rsid w:val="00081328"/>
    <w:rsid w:val="00086454"/>
    <w:rsid w:val="00092934"/>
    <w:rsid w:val="000A0DF6"/>
    <w:rsid w:val="000A265A"/>
    <w:rsid w:val="000A2780"/>
    <w:rsid w:val="000C7BDA"/>
    <w:rsid w:val="000D1F26"/>
    <w:rsid w:val="000D3956"/>
    <w:rsid w:val="000D5553"/>
    <w:rsid w:val="000D77E0"/>
    <w:rsid w:val="000E6683"/>
    <w:rsid w:val="000E7337"/>
    <w:rsid w:val="000F4C55"/>
    <w:rsid w:val="001029BC"/>
    <w:rsid w:val="001064F5"/>
    <w:rsid w:val="00121A74"/>
    <w:rsid w:val="00126EC3"/>
    <w:rsid w:val="001506F9"/>
    <w:rsid w:val="00150D47"/>
    <w:rsid w:val="001520B1"/>
    <w:rsid w:val="00154485"/>
    <w:rsid w:val="00157A7D"/>
    <w:rsid w:val="00161CD4"/>
    <w:rsid w:val="00193CEB"/>
    <w:rsid w:val="001A49E0"/>
    <w:rsid w:val="001A78F5"/>
    <w:rsid w:val="001B5EBF"/>
    <w:rsid w:val="001C1A0F"/>
    <w:rsid w:val="001C4F2B"/>
    <w:rsid w:val="001C5068"/>
    <w:rsid w:val="001D67FE"/>
    <w:rsid w:val="001D6ADF"/>
    <w:rsid w:val="001F1393"/>
    <w:rsid w:val="001F33C3"/>
    <w:rsid w:val="001F7BA2"/>
    <w:rsid w:val="00203E83"/>
    <w:rsid w:val="00210642"/>
    <w:rsid w:val="00215EFB"/>
    <w:rsid w:val="00221E40"/>
    <w:rsid w:val="00230160"/>
    <w:rsid w:val="002305C1"/>
    <w:rsid w:val="002338AF"/>
    <w:rsid w:val="00235D21"/>
    <w:rsid w:val="0026373B"/>
    <w:rsid w:val="00265476"/>
    <w:rsid w:val="00286F6E"/>
    <w:rsid w:val="002906A8"/>
    <w:rsid w:val="002A3B99"/>
    <w:rsid w:val="002B26DC"/>
    <w:rsid w:val="002C4B82"/>
    <w:rsid w:val="002D474C"/>
    <w:rsid w:val="002E4A7D"/>
    <w:rsid w:val="002F3F0C"/>
    <w:rsid w:val="00305222"/>
    <w:rsid w:val="00305D36"/>
    <w:rsid w:val="00331038"/>
    <w:rsid w:val="003337EA"/>
    <w:rsid w:val="00333847"/>
    <w:rsid w:val="00347945"/>
    <w:rsid w:val="003514D8"/>
    <w:rsid w:val="00367547"/>
    <w:rsid w:val="00373E56"/>
    <w:rsid w:val="00381E79"/>
    <w:rsid w:val="003854DC"/>
    <w:rsid w:val="00390FD3"/>
    <w:rsid w:val="00392F0D"/>
    <w:rsid w:val="003945B2"/>
    <w:rsid w:val="00395948"/>
    <w:rsid w:val="003A321C"/>
    <w:rsid w:val="003B2141"/>
    <w:rsid w:val="003C49DF"/>
    <w:rsid w:val="003C5779"/>
    <w:rsid w:val="003C6851"/>
    <w:rsid w:val="003D02BD"/>
    <w:rsid w:val="003D4B29"/>
    <w:rsid w:val="003F13D5"/>
    <w:rsid w:val="003F6926"/>
    <w:rsid w:val="00401FFE"/>
    <w:rsid w:val="00406777"/>
    <w:rsid w:val="00417558"/>
    <w:rsid w:val="004321CA"/>
    <w:rsid w:val="0044707D"/>
    <w:rsid w:val="00457884"/>
    <w:rsid w:val="00460BAE"/>
    <w:rsid w:val="0048724F"/>
    <w:rsid w:val="00491C81"/>
    <w:rsid w:val="004945CE"/>
    <w:rsid w:val="004A1358"/>
    <w:rsid w:val="004A6588"/>
    <w:rsid w:val="004B2BDE"/>
    <w:rsid w:val="004B4453"/>
    <w:rsid w:val="004B5169"/>
    <w:rsid w:val="004C2E02"/>
    <w:rsid w:val="004C4355"/>
    <w:rsid w:val="004D663C"/>
    <w:rsid w:val="004F0BE5"/>
    <w:rsid w:val="00506209"/>
    <w:rsid w:val="0051073E"/>
    <w:rsid w:val="0052152F"/>
    <w:rsid w:val="00524C41"/>
    <w:rsid w:val="005409B7"/>
    <w:rsid w:val="00590984"/>
    <w:rsid w:val="00597819"/>
    <w:rsid w:val="005A3029"/>
    <w:rsid w:val="005B5513"/>
    <w:rsid w:val="005C1433"/>
    <w:rsid w:val="005D6DAD"/>
    <w:rsid w:val="005E2AD9"/>
    <w:rsid w:val="005F31A3"/>
    <w:rsid w:val="005F37EF"/>
    <w:rsid w:val="005F398B"/>
    <w:rsid w:val="005F7BA1"/>
    <w:rsid w:val="00605B5F"/>
    <w:rsid w:val="0061163C"/>
    <w:rsid w:val="00623599"/>
    <w:rsid w:val="0062507A"/>
    <w:rsid w:val="00627C52"/>
    <w:rsid w:val="006465B9"/>
    <w:rsid w:val="006543A3"/>
    <w:rsid w:val="0066741C"/>
    <w:rsid w:val="00681739"/>
    <w:rsid w:val="00683F4F"/>
    <w:rsid w:val="0068718E"/>
    <w:rsid w:val="006A1A1A"/>
    <w:rsid w:val="006C39BF"/>
    <w:rsid w:val="006D0940"/>
    <w:rsid w:val="0071706F"/>
    <w:rsid w:val="007247A6"/>
    <w:rsid w:val="0073209A"/>
    <w:rsid w:val="00733965"/>
    <w:rsid w:val="007355E9"/>
    <w:rsid w:val="00741811"/>
    <w:rsid w:val="007539F6"/>
    <w:rsid w:val="007619DE"/>
    <w:rsid w:val="00765134"/>
    <w:rsid w:val="0077065A"/>
    <w:rsid w:val="00776CAC"/>
    <w:rsid w:val="00777A28"/>
    <w:rsid w:val="0078036D"/>
    <w:rsid w:val="00780EE7"/>
    <w:rsid w:val="00787F82"/>
    <w:rsid w:val="00791436"/>
    <w:rsid w:val="00796CB4"/>
    <w:rsid w:val="007972CD"/>
    <w:rsid w:val="007B2A7E"/>
    <w:rsid w:val="007D45DB"/>
    <w:rsid w:val="007E7297"/>
    <w:rsid w:val="00810BF8"/>
    <w:rsid w:val="00834755"/>
    <w:rsid w:val="00844B0B"/>
    <w:rsid w:val="00850738"/>
    <w:rsid w:val="0085456E"/>
    <w:rsid w:val="00861BB3"/>
    <w:rsid w:val="00870E54"/>
    <w:rsid w:val="008846CA"/>
    <w:rsid w:val="008A3244"/>
    <w:rsid w:val="008C14E3"/>
    <w:rsid w:val="008D2001"/>
    <w:rsid w:val="008D4355"/>
    <w:rsid w:val="008F569D"/>
    <w:rsid w:val="00952950"/>
    <w:rsid w:val="00976A1A"/>
    <w:rsid w:val="0098189D"/>
    <w:rsid w:val="00990896"/>
    <w:rsid w:val="009929F7"/>
    <w:rsid w:val="00994BA1"/>
    <w:rsid w:val="00995789"/>
    <w:rsid w:val="00995EA3"/>
    <w:rsid w:val="009A1927"/>
    <w:rsid w:val="009A4292"/>
    <w:rsid w:val="009A6FB1"/>
    <w:rsid w:val="009B0061"/>
    <w:rsid w:val="009B5CEF"/>
    <w:rsid w:val="009C3286"/>
    <w:rsid w:val="00A00A3D"/>
    <w:rsid w:val="00A062E0"/>
    <w:rsid w:val="00A27A42"/>
    <w:rsid w:val="00A342FF"/>
    <w:rsid w:val="00A4269E"/>
    <w:rsid w:val="00A44A4A"/>
    <w:rsid w:val="00A5777C"/>
    <w:rsid w:val="00A705B8"/>
    <w:rsid w:val="00A70889"/>
    <w:rsid w:val="00A73B1C"/>
    <w:rsid w:val="00A83D0D"/>
    <w:rsid w:val="00A96617"/>
    <w:rsid w:val="00AA0691"/>
    <w:rsid w:val="00AA787E"/>
    <w:rsid w:val="00AB0C58"/>
    <w:rsid w:val="00AB1AD7"/>
    <w:rsid w:val="00AC4907"/>
    <w:rsid w:val="00AC75CC"/>
    <w:rsid w:val="00AD47D5"/>
    <w:rsid w:val="00AF09ED"/>
    <w:rsid w:val="00AF0EAD"/>
    <w:rsid w:val="00AF417A"/>
    <w:rsid w:val="00B03E71"/>
    <w:rsid w:val="00B07265"/>
    <w:rsid w:val="00B251EA"/>
    <w:rsid w:val="00B26026"/>
    <w:rsid w:val="00B3386A"/>
    <w:rsid w:val="00B51712"/>
    <w:rsid w:val="00B5557D"/>
    <w:rsid w:val="00B61D00"/>
    <w:rsid w:val="00B76547"/>
    <w:rsid w:val="00B87F28"/>
    <w:rsid w:val="00BA746E"/>
    <w:rsid w:val="00BA7567"/>
    <w:rsid w:val="00BB30ED"/>
    <w:rsid w:val="00BC7C3B"/>
    <w:rsid w:val="00BD486C"/>
    <w:rsid w:val="00BD53AB"/>
    <w:rsid w:val="00BE1B4F"/>
    <w:rsid w:val="00BE7AA2"/>
    <w:rsid w:val="00C0482E"/>
    <w:rsid w:val="00C079BF"/>
    <w:rsid w:val="00C1367F"/>
    <w:rsid w:val="00C14C5F"/>
    <w:rsid w:val="00C1630E"/>
    <w:rsid w:val="00C241C1"/>
    <w:rsid w:val="00C254EC"/>
    <w:rsid w:val="00C272FF"/>
    <w:rsid w:val="00C3683C"/>
    <w:rsid w:val="00C40886"/>
    <w:rsid w:val="00C420B6"/>
    <w:rsid w:val="00C6047F"/>
    <w:rsid w:val="00C70EE9"/>
    <w:rsid w:val="00C74529"/>
    <w:rsid w:val="00C7720F"/>
    <w:rsid w:val="00C917B3"/>
    <w:rsid w:val="00C96B52"/>
    <w:rsid w:val="00C97B55"/>
    <w:rsid w:val="00CA3820"/>
    <w:rsid w:val="00CA6086"/>
    <w:rsid w:val="00CD4A29"/>
    <w:rsid w:val="00CD4FBF"/>
    <w:rsid w:val="00CD62EC"/>
    <w:rsid w:val="00CD6882"/>
    <w:rsid w:val="00D12859"/>
    <w:rsid w:val="00D12BD3"/>
    <w:rsid w:val="00D64B83"/>
    <w:rsid w:val="00D718D6"/>
    <w:rsid w:val="00D82BD0"/>
    <w:rsid w:val="00DA22EA"/>
    <w:rsid w:val="00DA2860"/>
    <w:rsid w:val="00DD2205"/>
    <w:rsid w:val="00DE0F82"/>
    <w:rsid w:val="00E03E4E"/>
    <w:rsid w:val="00E24D7D"/>
    <w:rsid w:val="00E302C4"/>
    <w:rsid w:val="00E32385"/>
    <w:rsid w:val="00E364A1"/>
    <w:rsid w:val="00E46A9F"/>
    <w:rsid w:val="00E53C4E"/>
    <w:rsid w:val="00E54169"/>
    <w:rsid w:val="00E54F9E"/>
    <w:rsid w:val="00E55C01"/>
    <w:rsid w:val="00E64059"/>
    <w:rsid w:val="00E71339"/>
    <w:rsid w:val="00E73179"/>
    <w:rsid w:val="00E90587"/>
    <w:rsid w:val="00E93FA8"/>
    <w:rsid w:val="00E9721A"/>
    <w:rsid w:val="00EA26F9"/>
    <w:rsid w:val="00EB45B7"/>
    <w:rsid w:val="00EC4A1B"/>
    <w:rsid w:val="00EC6239"/>
    <w:rsid w:val="00ED3C66"/>
    <w:rsid w:val="00EF3AA9"/>
    <w:rsid w:val="00F32782"/>
    <w:rsid w:val="00F46B96"/>
    <w:rsid w:val="00F51575"/>
    <w:rsid w:val="00F53CA2"/>
    <w:rsid w:val="00F5581A"/>
    <w:rsid w:val="00F61D77"/>
    <w:rsid w:val="00F77374"/>
    <w:rsid w:val="00F82653"/>
    <w:rsid w:val="00F840E2"/>
    <w:rsid w:val="00F9184A"/>
    <w:rsid w:val="00F975DE"/>
    <w:rsid w:val="00FA5A4B"/>
    <w:rsid w:val="00FB2408"/>
    <w:rsid w:val="00FB7050"/>
    <w:rsid w:val="00FC1240"/>
    <w:rsid w:val="00FC3863"/>
    <w:rsid w:val="00FC38BC"/>
    <w:rsid w:val="00FC3F15"/>
    <w:rsid w:val="00FD2084"/>
    <w:rsid w:val="00FD2BC9"/>
    <w:rsid w:val="00FD550F"/>
    <w:rsid w:val="00FE36A7"/>
    <w:rsid w:val="00FF0549"/>
    <w:rsid w:val="00FF49C3"/>
    <w:rsid w:val="00FF5663"/>
    <w:rsid w:val="00FF57DB"/>
    <w:rsid w:val="00FF76E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E108D"/>
  <w15:chartTrackingRefBased/>
  <w15:docId w15:val="{D09BECDC-60E0-44D7-AD96-617978C9D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001"/>
  </w:style>
  <w:style w:type="paragraph" w:styleId="Ttulo1">
    <w:name w:val="heading 1"/>
    <w:basedOn w:val="Normal"/>
    <w:next w:val="Normal"/>
    <w:link w:val="Ttulo1Car"/>
    <w:uiPriority w:val="9"/>
    <w:qFormat/>
    <w:rsid w:val="00F840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840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840E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840E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840E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840E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840E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840E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840E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840E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840E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840E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840E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840E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840E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840E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840E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840E2"/>
    <w:rPr>
      <w:rFonts w:eastAsiaTheme="majorEastAsia" w:cstheme="majorBidi"/>
      <w:color w:val="272727" w:themeColor="text1" w:themeTint="D8"/>
    </w:rPr>
  </w:style>
  <w:style w:type="paragraph" w:styleId="Ttulo">
    <w:name w:val="Title"/>
    <w:basedOn w:val="Normal"/>
    <w:next w:val="Normal"/>
    <w:link w:val="TtuloCar"/>
    <w:uiPriority w:val="10"/>
    <w:qFormat/>
    <w:rsid w:val="00F840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840E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840E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840E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840E2"/>
    <w:pPr>
      <w:spacing w:before="160"/>
      <w:jc w:val="center"/>
    </w:pPr>
    <w:rPr>
      <w:i/>
      <w:iCs/>
      <w:color w:val="404040" w:themeColor="text1" w:themeTint="BF"/>
    </w:rPr>
  </w:style>
  <w:style w:type="character" w:customStyle="1" w:styleId="CitaCar">
    <w:name w:val="Cita Car"/>
    <w:basedOn w:val="Fuentedeprrafopredeter"/>
    <w:link w:val="Cita"/>
    <w:uiPriority w:val="29"/>
    <w:rsid w:val="00F840E2"/>
    <w:rPr>
      <w:i/>
      <w:iCs/>
      <w:color w:val="404040" w:themeColor="text1" w:themeTint="BF"/>
    </w:rPr>
  </w:style>
  <w:style w:type="paragraph" w:styleId="Prrafodelista">
    <w:name w:val="List Paragraph"/>
    <w:basedOn w:val="Normal"/>
    <w:uiPriority w:val="34"/>
    <w:qFormat/>
    <w:rsid w:val="00F840E2"/>
    <w:pPr>
      <w:ind w:left="720"/>
      <w:contextualSpacing/>
    </w:pPr>
  </w:style>
  <w:style w:type="character" w:styleId="nfasisintenso">
    <w:name w:val="Intense Emphasis"/>
    <w:basedOn w:val="Fuentedeprrafopredeter"/>
    <w:uiPriority w:val="21"/>
    <w:qFormat/>
    <w:rsid w:val="00F840E2"/>
    <w:rPr>
      <w:i/>
      <w:iCs/>
      <w:color w:val="0F4761" w:themeColor="accent1" w:themeShade="BF"/>
    </w:rPr>
  </w:style>
  <w:style w:type="paragraph" w:styleId="Citadestacada">
    <w:name w:val="Intense Quote"/>
    <w:basedOn w:val="Normal"/>
    <w:next w:val="Normal"/>
    <w:link w:val="CitadestacadaCar"/>
    <w:uiPriority w:val="30"/>
    <w:qFormat/>
    <w:rsid w:val="00F840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840E2"/>
    <w:rPr>
      <w:i/>
      <w:iCs/>
      <w:color w:val="0F4761" w:themeColor="accent1" w:themeShade="BF"/>
    </w:rPr>
  </w:style>
  <w:style w:type="character" w:styleId="Referenciaintensa">
    <w:name w:val="Intense Reference"/>
    <w:basedOn w:val="Fuentedeprrafopredeter"/>
    <w:uiPriority w:val="32"/>
    <w:qFormat/>
    <w:rsid w:val="00F840E2"/>
    <w:rPr>
      <w:b/>
      <w:bCs/>
      <w:smallCaps/>
      <w:color w:val="0F4761" w:themeColor="accent1" w:themeShade="BF"/>
      <w:spacing w:val="5"/>
    </w:rPr>
  </w:style>
  <w:style w:type="paragraph" w:customStyle="1" w:styleId="TableParagraph">
    <w:name w:val="Table Paragraph"/>
    <w:basedOn w:val="Normal"/>
    <w:uiPriority w:val="1"/>
    <w:qFormat/>
    <w:rsid w:val="00605B5F"/>
    <w:pPr>
      <w:widowControl w:val="0"/>
      <w:spacing w:after="0" w:line="240" w:lineRule="auto"/>
    </w:pPr>
    <w:rPr>
      <w:rFonts w:ascii="Arial Narrow" w:eastAsia="Arial Narrow" w:hAnsi="Arial Narrow" w:cs="Arial Narrow"/>
      <w:kern w:val="0"/>
      <w:sz w:val="22"/>
      <w:szCs w:val="22"/>
      <w:lang w:val="en-US"/>
      <w14:ligatures w14:val="none"/>
    </w:rPr>
  </w:style>
  <w:style w:type="paragraph" w:styleId="NormalWeb">
    <w:name w:val="Normal (Web)"/>
    <w:basedOn w:val="Normal"/>
    <w:uiPriority w:val="99"/>
    <w:semiHidden/>
    <w:unhideWhenUsed/>
    <w:rsid w:val="000A265A"/>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styleId="nfasis">
    <w:name w:val="Emphasis"/>
    <w:basedOn w:val="Fuentedeprrafopredeter"/>
    <w:uiPriority w:val="20"/>
    <w:qFormat/>
    <w:rsid w:val="000A265A"/>
    <w:rPr>
      <w:i/>
      <w:iCs/>
    </w:rPr>
  </w:style>
  <w:style w:type="character" w:styleId="Hipervnculo">
    <w:name w:val="Hyperlink"/>
    <w:basedOn w:val="Fuentedeprrafopredeter"/>
    <w:uiPriority w:val="99"/>
    <w:unhideWhenUsed/>
    <w:rsid w:val="000A265A"/>
    <w:rPr>
      <w:color w:val="0000FF"/>
      <w:u w:val="single"/>
    </w:rPr>
  </w:style>
  <w:style w:type="character" w:styleId="Mencinsinresolver">
    <w:name w:val="Unresolved Mention"/>
    <w:basedOn w:val="Fuentedeprrafopredeter"/>
    <w:uiPriority w:val="99"/>
    <w:semiHidden/>
    <w:unhideWhenUsed/>
    <w:rsid w:val="00FC3F15"/>
    <w:rPr>
      <w:color w:val="605E5C"/>
      <w:shd w:val="clear" w:color="auto" w:fill="E1DFDD"/>
    </w:rPr>
  </w:style>
  <w:style w:type="character" w:styleId="Textoennegrita">
    <w:name w:val="Strong"/>
    <w:basedOn w:val="Fuentedeprrafopredeter"/>
    <w:uiPriority w:val="22"/>
    <w:qFormat/>
    <w:rsid w:val="00CD4A29"/>
    <w:rPr>
      <w:b/>
      <w:bCs/>
    </w:rPr>
  </w:style>
  <w:style w:type="character" w:styleId="Refdecomentario">
    <w:name w:val="annotation reference"/>
    <w:basedOn w:val="Fuentedeprrafopredeter"/>
    <w:uiPriority w:val="99"/>
    <w:semiHidden/>
    <w:unhideWhenUsed/>
    <w:rsid w:val="00DE0F82"/>
    <w:rPr>
      <w:sz w:val="16"/>
      <w:szCs w:val="16"/>
    </w:rPr>
  </w:style>
  <w:style w:type="paragraph" w:styleId="Textocomentario">
    <w:name w:val="annotation text"/>
    <w:basedOn w:val="Normal"/>
    <w:link w:val="TextocomentarioCar"/>
    <w:uiPriority w:val="99"/>
    <w:semiHidden/>
    <w:unhideWhenUsed/>
    <w:rsid w:val="00DE0F8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E0F82"/>
    <w:rPr>
      <w:sz w:val="20"/>
      <w:szCs w:val="20"/>
    </w:rPr>
  </w:style>
  <w:style w:type="paragraph" w:styleId="Asuntodelcomentario">
    <w:name w:val="annotation subject"/>
    <w:basedOn w:val="Textocomentario"/>
    <w:next w:val="Textocomentario"/>
    <w:link w:val="AsuntodelcomentarioCar"/>
    <w:uiPriority w:val="99"/>
    <w:semiHidden/>
    <w:unhideWhenUsed/>
    <w:rsid w:val="00DE0F82"/>
    <w:rPr>
      <w:b/>
      <w:bCs/>
    </w:rPr>
  </w:style>
  <w:style w:type="character" w:customStyle="1" w:styleId="AsuntodelcomentarioCar">
    <w:name w:val="Asunto del comentario Car"/>
    <w:basedOn w:val="TextocomentarioCar"/>
    <w:link w:val="Asuntodelcomentario"/>
    <w:uiPriority w:val="99"/>
    <w:semiHidden/>
    <w:rsid w:val="00DE0F82"/>
    <w:rPr>
      <w:b/>
      <w:bCs/>
      <w:sz w:val="20"/>
      <w:szCs w:val="20"/>
    </w:rPr>
  </w:style>
  <w:style w:type="paragraph" w:styleId="Encabezado">
    <w:name w:val="header"/>
    <w:basedOn w:val="Normal"/>
    <w:link w:val="EncabezadoCar"/>
    <w:uiPriority w:val="99"/>
    <w:unhideWhenUsed/>
    <w:rsid w:val="00810BF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10BF8"/>
  </w:style>
  <w:style w:type="paragraph" w:styleId="Piedepgina">
    <w:name w:val="footer"/>
    <w:basedOn w:val="Normal"/>
    <w:link w:val="PiedepginaCar"/>
    <w:uiPriority w:val="99"/>
    <w:unhideWhenUsed/>
    <w:rsid w:val="00810BF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10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bing.com/search?q=%22http%3A%2F%2Fwww.dof.gob.mx%2Fnota_detalle.php%3Fcodigo%3D5267965%26fecha%3D13%2F09%2F2012%22&amp;utm_source=copilot.com" TargetMode="External"/><Relationship Id="rId26" Type="http://schemas.openxmlformats.org/officeDocument/2006/relationships/image" Target="media/image11.jpeg"/><Relationship Id="rId39" Type="http://schemas.openxmlformats.org/officeDocument/2006/relationships/image" Target="media/image24.png"/><Relationship Id="rId21" Type="http://schemas.openxmlformats.org/officeDocument/2006/relationships/hyperlink" Target="https://www.bing.com/search?q=%22https%3A%2F%2Fwww.who.int%2Fnews-room%2Ffact-sheets%2Fdetail%2Fimmunization-coverage%22&amp;utm_source=copilot.com" TargetMode="External"/><Relationship Id="rId34" Type="http://schemas.openxmlformats.org/officeDocument/2006/relationships/image" Target="media/image19.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www.bing.com/search?q=%22http%3A%2F%2Fwww.imss.gob.mx%2Fsalud-en-linea%2Fvacunacion%22&amp;utm_source=copilot.com" TargetMode="External"/><Relationship Id="rId29" Type="http://schemas.openxmlformats.org/officeDocument/2006/relationships/image" Target="media/image14.e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bing.com/search?q=%22https%3A%2F%2Fwww.insp.mx%2Flineas-de-investigacion%2Fvacunacion%22&amp;utm_source=copilot.com" TargetMode="External"/><Relationship Id="rId32" Type="http://schemas.openxmlformats.org/officeDocument/2006/relationships/image" Target="media/image17.jpeg"/><Relationship Id="rId37" Type="http://schemas.openxmlformats.org/officeDocument/2006/relationships/image" Target="media/image22.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bing.com/search?q=%22https%3A%2F%2Fwww.unicef.org%2Fimmunization%22&amp;utm_source=copilot.com" TargetMode="External"/><Relationship Id="rId28" Type="http://schemas.openxmlformats.org/officeDocument/2006/relationships/image" Target="media/image13.emf"/><Relationship Id="rId36"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hyperlink" Target="https://www.bing.com/search?q=%22https%3A%2F%2Fwww.gob.mx%2Fsalud%2Farticulos%2Fprograma-de-vacunacion-universal%22&amp;utm_source=copilot.com" TargetMode="External"/><Relationship Id="rId31" Type="http://schemas.openxmlformats.org/officeDocument/2006/relationships/image" Target="media/image16.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bing.com/search?q=%22https%3A%2F%2Fwww.paho.org%2Fen%2Ftopics%2Fvaccination%22&amp;utm_source=copilot.com" TargetMode="External"/><Relationship Id="rId27" Type="http://schemas.openxmlformats.org/officeDocument/2006/relationships/image" Target="media/image12.emf"/><Relationship Id="rId30" Type="http://schemas.openxmlformats.org/officeDocument/2006/relationships/image" Target="media/image15.emf"/><Relationship Id="rId35" Type="http://schemas.openxmlformats.org/officeDocument/2006/relationships/image" Target="media/image20.jpe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www.bing.com/search?q=%22https%3A%2F%2Fwww.cdc.gov%2Fvaccines%2Fhcp%2Fimz-schedules%2Fchild-adolescent-age.html%22&amp;utm_source=copilot.com" TargetMode="External"/><Relationship Id="rId33" Type="http://schemas.openxmlformats.org/officeDocument/2006/relationships/image" Target="media/image18.png"/><Relationship Id="rId38" Type="http://schemas.openxmlformats.org/officeDocument/2006/relationships/image" Target="media/image2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1B4F5-19FD-47AC-8225-F285DA83F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72</Pages>
  <Words>12343</Words>
  <Characters>67891</Characters>
  <Application>Microsoft Office Word</Application>
  <DocSecurity>0</DocSecurity>
  <Lines>565</Lines>
  <Paragraphs>160</Paragraphs>
  <ScaleCrop>false</ScaleCrop>
  <Company/>
  <LinksUpToDate>false</LinksUpToDate>
  <CharactersWithSpaces>80074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Izaguirre López</dc:creator>
  <cp:keywords/>
  <dc:description/>
  <cp:lastModifiedBy>Isabel Izaguirre López</cp:lastModifiedBy>
  <cp:revision>6</cp:revision>
  <dcterms:created xsi:type="dcterms:W3CDTF">2026-09-02T16:43:00Z</dcterms:created>
  <dcterms:modified xsi:type="dcterms:W3CDTF">2026-09-17T17:16:00Z</dcterms:modified>
</cp:coreProperties>
</file>